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18" w:rsidRPr="003F2E4E" w:rsidRDefault="00D45418" w:rsidP="00D45418">
      <w:pPr>
        <w:pStyle w:val="1"/>
        <w:rPr>
          <w:szCs w:val="24"/>
          <w:shd w:val="clear" w:color="auto" w:fill="B3B3B3"/>
        </w:rPr>
      </w:pPr>
      <w:r w:rsidRPr="003F2E4E">
        <w:rPr>
          <w:szCs w:val="24"/>
          <w:shd w:val="clear" w:color="auto" w:fill="B3B3B3"/>
        </w:rPr>
        <w:t>ДОГОВОР № ______</w:t>
      </w:r>
    </w:p>
    <w:p w:rsidR="00D45418" w:rsidRPr="003F2E4E" w:rsidRDefault="00D45418" w:rsidP="00D45418">
      <w:pPr>
        <w:pStyle w:val="1"/>
        <w:rPr>
          <w:szCs w:val="24"/>
          <w:shd w:val="clear" w:color="auto" w:fill="B3B3B3"/>
        </w:rPr>
      </w:pPr>
      <w:r w:rsidRPr="003F2E4E">
        <w:rPr>
          <w:szCs w:val="24"/>
          <w:shd w:val="clear" w:color="auto" w:fill="B3B3B3"/>
        </w:rPr>
        <w:t>АРЕНДЫ ИНДИВИДУАЛЬНЫХ БАНКОВСКИХ СЕЙФОВ (СЕКЦИЙ-ЯЧЕЕК)</w:t>
      </w:r>
      <w:r w:rsidRPr="003F2E4E">
        <w:rPr>
          <w:szCs w:val="24"/>
          <w:shd w:val="clear" w:color="auto" w:fill="B3B3B3"/>
        </w:rPr>
        <w:br/>
        <w:t>В ООО «ТАТАГРОПРОМБАНК»</w:t>
      </w:r>
    </w:p>
    <w:p w:rsidR="00D45418" w:rsidRPr="003F2E4E" w:rsidRDefault="00D45418" w:rsidP="00D45418">
      <w:pPr>
        <w:pStyle w:val="1"/>
        <w:rPr>
          <w:szCs w:val="24"/>
        </w:rPr>
      </w:pPr>
    </w:p>
    <w:p w:rsidR="00D45418" w:rsidRPr="003F2E4E" w:rsidRDefault="00D45418" w:rsidP="00D45418">
      <w:pPr>
        <w:pStyle w:val="1"/>
        <w:jc w:val="both"/>
        <w:rPr>
          <w:szCs w:val="24"/>
        </w:rPr>
      </w:pPr>
      <w:r w:rsidRPr="003F2E4E">
        <w:rPr>
          <w:szCs w:val="24"/>
        </w:rPr>
        <w:t>г. Казань</w:t>
      </w:r>
      <w:r w:rsidRPr="003F2E4E">
        <w:rPr>
          <w:szCs w:val="24"/>
        </w:rPr>
        <w:tab/>
      </w:r>
      <w:r w:rsidRPr="003F2E4E">
        <w:rPr>
          <w:szCs w:val="24"/>
        </w:rPr>
        <w:tab/>
      </w:r>
      <w:r w:rsidRPr="003F2E4E">
        <w:rPr>
          <w:szCs w:val="24"/>
        </w:rPr>
        <w:tab/>
      </w:r>
      <w:r w:rsidRPr="003F2E4E">
        <w:rPr>
          <w:szCs w:val="24"/>
        </w:rPr>
        <w:tab/>
      </w:r>
      <w:r w:rsidRPr="003F2E4E">
        <w:rPr>
          <w:szCs w:val="24"/>
        </w:rPr>
        <w:tab/>
      </w:r>
      <w:r w:rsidRPr="003F2E4E">
        <w:rPr>
          <w:szCs w:val="24"/>
        </w:rPr>
        <w:tab/>
      </w:r>
      <w:r w:rsidRPr="003F2E4E">
        <w:rPr>
          <w:szCs w:val="24"/>
        </w:rPr>
        <w:tab/>
      </w:r>
      <w:r w:rsidRPr="003F2E4E">
        <w:rPr>
          <w:szCs w:val="24"/>
        </w:rPr>
        <w:tab/>
        <w:t>"___"____________ 20 __ г.</w:t>
      </w:r>
    </w:p>
    <w:p w:rsidR="00D45418" w:rsidRPr="003F2E4E" w:rsidRDefault="00D45418" w:rsidP="00D45418">
      <w:pPr>
        <w:pStyle w:val="1"/>
        <w:jc w:val="both"/>
        <w:rPr>
          <w:b w:val="0"/>
          <w:sz w:val="20"/>
        </w:rPr>
      </w:pPr>
      <w:r w:rsidRPr="003F2E4E">
        <w:rPr>
          <w:b w:val="0"/>
          <w:sz w:val="20"/>
        </w:rPr>
        <w:t>ОБЩЕСТВО С ОГРАНИЧЕННОЙ ОТВЕТСТВЕННОСТЬЮ «ТАТАРСТАНСКИЙ АГРАРНО-ПРОМЫШЛЕННЫЙ БАНК» (ООО «ТАТАГРОПРОМБАНК»), именуемое в дальнейшем «Банк»,ИНН 1627000724, ОГРН 1021600002500, зарегистрированное Банком России 29 октября 1999 года, КПП 165801001, включено в Единый государственный реестр юридических лиц на основании свидетельства серии 16 № 002943239 от «29» октября 2002 года, действующее на основании лицензии на осуществление банковских операций № 728, выданной Центральным банком РФ 29 октября 1999 года, и № 728 выданной 30 июля 2002 года, и Устава, согласованного с Национальным банком Республики Татарстан Центрального банка РФ, находящееся по адресу: Республика Татарстан, город Казань, улица Зинина, дом 4, в лице _____________________________, действующего на основании доверенности № ______________ от ________________ 20 __ г., с одной стороны, и</w:t>
      </w:r>
    </w:p>
    <w:tbl>
      <w:tblPr>
        <w:tblW w:w="0" w:type="auto"/>
        <w:tblInd w:w="108" w:type="dxa"/>
        <w:tblLayout w:type="fixed"/>
        <w:tblLook w:val="0000"/>
      </w:tblPr>
      <w:tblGrid>
        <w:gridCol w:w="3686"/>
        <w:gridCol w:w="1984"/>
        <w:gridCol w:w="1276"/>
        <w:gridCol w:w="2693"/>
      </w:tblGrid>
      <w:tr w:rsidR="00D45418" w:rsidRPr="003F2E4E" w:rsidTr="00E43980">
        <w:tc>
          <w:tcPr>
            <w:tcW w:w="3686" w:type="dxa"/>
          </w:tcPr>
          <w:p w:rsidR="00D45418" w:rsidRPr="003F2E4E" w:rsidRDefault="00D45418" w:rsidP="00E43980">
            <w:pPr>
              <w:pStyle w:val="1"/>
              <w:jc w:val="both"/>
              <w:rPr>
                <w:b w:val="0"/>
                <w:caps/>
                <w:sz w:val="20"/>
              </w:rPr>
            </w:pPr>
            <w:r w:rsidRPr="003F2E4E">
              <w:rPr>
                <w:b w:val="0"/>
                <w:caps/>
                <w:sz w:val="20"/>
              </w:rPr>
              <w:t>ФАМИЛИЯ ИМЯ ОТЧЕСТВО:</w:t>
            </w:r>
          </w:p>
          <w:p w:rsidR="00D45418" w:rsidRPr="003F2E4E" w:rsidRDefault="00D45418" w:rsidP="00E43980">
            <w:pPr>
              <w:pStyle w:val="1"/>
              <w:jc w:val="both"/>
              <w:rPr>
                <w:b w:val="0"/>
                <w:caps/>
                <w:sz w:val="20"/>
              </w:rPr>
            </w:pPr>
          </w:p>
        </w:tc>
        <w:tc>
          <w:tcPr>
            <w:tcW w:w="5953" w:type="dxa"/>
            <w:gridSpan w:val="3"/>
            <w:tcBorders>
              <w:top w:val="single" w:sz="4" w:space="0" w:color="auto"/>
              <w:left w:val="single" w:sz="4" w:space="0" w:color="auto"/>
              <w:bottom w:val="single" w:sz="4" w:space="0" w:color="auto"/>
              <w:right w:val="single" w:sz="4" w:space="0" w:color="auto"/>
            </w:tcBorders>
          </w:tcPr>
          <w:p w:rsidR="00D45418" w:rsidRPr="003F2E4E" w:rsidRDefault="00D45418" w:rsidP="00E43980">
            <w:pPr>
              <w:pStyle w:val="1"/>
              <w:jc w:val="both"/>
              <w:rPr>
                <w:b w:val="0"/>
                <w:sz w:val="20"/>
              </w:rPr>
            </w:pPr>
          </w:p>
        </w:tc>
      </w:tr>
      <w:tr w:rsidR="00D45418" w:rsidRPr="003F2E4E" w:rsidTr="00E43980">
        <w:tc>
          <w:tcPr>
            <w:tcW w:w="3686" w:type="dxa"/>
          </w:tcPr>
          <w:p w:rsidR="00D45418" w:rsidRPr="003F2E4E" w:rsidRDefault="00D45418" w:rsidP="00E43980">
            <w:pPr>
              <w:pStyle w:val="1"/>
              <w:jc w:val="both"/>
              <w:rPr>
                <w:b w:val="0"/>
                <w:caps/>
                <w:sz w:val="20"/>
              </w:rPr>
            </w:pPr>
            <w:r w:rsidRPr="003F2E4E">
              <w:rPr>
                <w:b w:val="0"/>
                <w:caps/>
                <w:sz w:val="20"/>
              </w:rPr>
              <w:t>МЕСТО РОЖДЕНИЯ:</w:t>
            </w:r>
          </w:p>
        </w:tc>
        <w:tc>
          <w:tcPr>
            <w:tcW w:w="5953" w:type="dxa"/>
            <w:gridSpan w:val="3"/>
            <w:tcBorders>
              <w:top w:val="single" w:sz="4" w:space="0" w:color="auto"/>
              <w:left w:val="single" w:sz="4" w:space="0" w:color="auto"/>
              <w:bottom w:val="single" w:sz="4" w:space="0" w:color="auto"/>
              <w:right w:val="single" w:sz="4" w:space="0" w:color="auto"/>
            </w:tcBorders>
          </w:tcPr>
          <w:p w:rsidR="00D45418" w:rsidRPr="003F2E4E" w:rsidRDefault="00D45418" w:rsidP="00E43980">
            <w:pPr>
              <w:pStyle w:val="1"/>
              <w:jc w:val="both"/>
              <w:rPr>
                <w:b w:val="0"/>
                <w:sz w:val="20"/>
              </w:rPr>
            </w:pPr>
          </w:p>
        </w:tc>
      </w:tr>
      <w:tr w:rsidR="00D45418" w:rsidRPr="003F2E4E" w:rsidTr="00E43980">
        <w:tc>
          <w:tcPr>
            <w:tcW w:w="3686" w:type="dxa"/>
          </w:tcPr>
          <w:p w:rsidR="00D45418" w:rsidRPr="003F2E4E" w:rsidRDefault="00D45418" w:rsidP="00E43980">
            <w:pPr>
              <w:pStyle w:val="1"/>
              <w:jc w:val="both"/>
              <w:rPr>
                <w:b w:val="0"/>
                <w:caps/>
                <w:sz w:val="20"/>
              </w:rPr>
            </w:pPr>
            <w:r w:rsidRPr="003F2E4E">
              <w:rPr>
                <w:b w:val="0"/>
                <w:caps/>
                <w:sz w:val="20"/>
              </w:rPr>
              <w:t>ДАТА РОЖДЕНИЯ:</w:t>
            </w:r>
          </w:p>
        </w:tc>
        <w:tc>
          <w:tcPr>
            <w:tcW w:w="5953" w:type="dxa"/>
            <w:gridSpan w:val="3"/>
            <w:tcBorders>
              <w:top w:val="single" w:sz="4" w:space="0" w:color="auto"/>
              <w:left w:val="single" w:sz="4" w:space="0" w:color="auto"/>
              <w:bottom w:val="single" w:sz="4" w:space="0" w:color="auto"/>
              <w:right w:val="single" w:sz="4" w:space="0" w:color="auto"/>
            </w:tcBorders>
          </w:tcPr>
          <w:p w:rsidR="00D45418" w:rsidRPr="003F2E4E" w:rsidRDefault="00D45418" w:rsidP="00E43980">
            <w:pPr>
              <w:pStyle w:val="1"/>
              <w:jc w:val="both"/>
              <w:rPr>
                <w:b w:val="0"/>
                <w:sz w:val="20"/>
              </w:rPr>
            </w:pPr>
          </w:p>
        </w:tc>
      </w:tr>
      <w:tr w:rsidR="00D45418" w:rsidRPr="003F2E4E" w:rsidTr="00E43980">
        <w:tc>
          <w:tcPr>
            <w:tcW w:w="3686" w:type="dxa"/>
          </w:tcPr>
          <w:p w:rsidR="00D45418" w:rsidRPr="003F2E4E" w:rsidRDefault="00D45418" w:rsidP="00E43980">
            <w:pPr>
              <w:pStyle w:val="1"/>
              <w:jc w:val="both"/>
              <w:rPr>
                <w:b w:val="0"/>
                <w:caps/>
                <w:sz w:val="20"/>
              </w:rPr>
            </w:pPr>
            <w:r w:rsidRPr="003F2E4E">
              <w:rPr>
                <w:b w:val="0"/>
                <w:caps/>
                <w:sz w:val="20"/>
              </w:rPr>
              <w:t>АДРЕС РЕГИСТРАЦИИ</w:t>
            </w:r>
          </w:p>
        </w:tc>
        <w:tc>
          <w:tcPr>
            <w:tcW w:w="5953" w:type="dxa"/>
            <w:gridSpan w:val="3"/>
            <w:tcBorders>
              <w:top w:val="single" w:sz="4" w:space="0" w:color="auto"/>
              <w:left w:val="single" w:sz="4" w:space="0" w:color="auto"/>
              <w:bottom w:val="single" w:sz="4" w:space="0" w:color="auto"/>
              <w:right w:val="single" w:sz="4" w:space="0" w:color="auto"/>
            </w:tcBorders>
          </w:tcPr>
          <w:p w:rsidR="00D45418" w:rsidRPr="003F2E4E" w:rsidRDefault="00D45418" w:rsidP="00E43980">
            <w:pPr>
              <w:pStyle w:val="1"/>
              <w:jc w:val="both"/>
              <w:rPr>
                <w:b w:val="0"/>
                <w:sz w:val="20"/>
              </w:rPr>
            </w:pPr>
          </w:p>
        </w:tc>
      </w:tr>
      <w:tr w:rsidR="00D45418" w:rsidRPr="003F2E4E" w:rsidTr="00E43980">
        <w:tc>
          <w:tcPr>
            <w:tcW w:w="3686" w:type="dxa"/>
          </w:tcPr>
          <w:p w:rsidR="00D45418" w:rsidRPr="003F2E4E" w:rsidRDefault="00D45418" w:rsidP="00E43980">
            <w:pPr>
              <w:pStyle w:val="1"/>
              <w:jc w:val="both"/>
              <w:rPr>
                <w:b w:val="0"/>
                <w:caps/>
                <w:sz w:val="20"/>
              </w:rPr>
            </w:pPr>
            <w:r w:rsidRPr="003F2E4E">
              <w:rPr>
                <w:b w:val="0"/>
                <w:caps/>
                <w:sz w:val="20"/>
              </w:rPr>
              <w:t>проживающий (-ая) по АДРЕСу:</w:t>
            </w:r>
          </w:p>
        </w:tc>
        <w:tc>
          <w:tcPr>
            <w:tcW w:w="5953" w:type="dxa"/>
            <w:gridSpan w:val="3"/>
            <w:tcBorders>
              <w:top w:val="single" w:sz="4" w:space="0" w:color="auto"/>
              <w:left w:val="single" w:sz="4" w:space="0" w:color="auto"/>
              <w:bottom w:val="single" w:sz="4" w:space="0" w:color="auto"/>
              <w:right w:val="single" w:sz="4" w:space="0" w:color="auto"/>
            </w:tcBorders>
          </w:tcPr>
          <w:p w:rsidR="00D45418" w:rsidRPr="003F2E4E" w:rsidRDefault="00D45418" w:rsidP="00E43980">
            <w:pPr>
              <w:pStyle w:val="1"/>
              <w:jc w:val="both"/>
              <w:rPr>
                <w:b w:val="0"/>
                <w:sz w:val="20"/>
              </w:rPr>
            </w:pPr>
          </w:p>
        </w:tc>
      </w:tr>
      <w:tr w:rsidR="00D45418" w:rsidRPr="003F2E4E" w:rsidTr="00E43980">
        <w:tc>
          <w:tcPr>
            <w:tcW w:w="3686" w:type="dxa"/>
          </w:tcPr>
          <w:p w:rsidR="00D45418" w:rsidRPr="003F2E4E" w:rsidRDefault="00D45418" w:rsidP="00E43980">
            <w:pPr>
              <w:pStyle w:val="1"/>
              <w:jc w:val="both"/>
              <w:rPr>
                <w:b w:val="0"/>
                <w:caps/>
                <w:sz w:val="20"/>
              </w:rPr>
            </w:pPr>
            <w:r w:rsidRPr="003F2E4E">
              <w:rPr>
                <w:b w:val="0"/>
                <w:caps/>
                <w:sz w:val="20"/>
              </w:rPr>
              <w:t>Почтовый адрес:</w:t>
            </w:r>
          </w:p>
        </w:tc>
        <w:tc>
          <w:tcPr>
            <w:tcW w:w="5953" w:type="dxa"/>
            <w:gridSpan w:val="3"/>
            <w:tcBorders>
              <w:top w:val="single" w:sz="4" w:space="0" w:color="auto"/>
              <w:left w:val="single" w:sz="4" w:space="0" w:color="auto"/>
              <w:bottom w:val="single" w:sz="4" w:space="0" w:color="auto"/>
              <w:right w:val="single" w:sz="4" w:space="0" w:color="auto"/>
            </w:tcBorders>
          </w:tcPr>
          <w:p w:rsidR="00D45418" w:rsidRPr="003F2E4E" w:rsidRDefault="00D45418" w:rsidP="00E43980">
            <w:pPr>
              <w:pStyle w:val="1"/>
              <w:jc w:val="both"/>
              <w:rPr>
                <w:b w:val="0"/>
                <w:sz w:val="20"/>
              </w:rPr>
            </w:pPr>
          </w:p>
        </w:tc>
      </w:tr>
      <w:tr w:rsidR="00D45418" w:rsidRPr="003F2E4E" w:rsidTr="00E43980">
        <w:tc>
          <w:tcPr>
            <w:tcW w:w="3686" w:type="dxa"/>
          </w:tcPr>
          <w:p w:rsidR="00D45418" w:rsidRPr="003F2E4E" w:rsidRDefault="00D45418" w:rsidP="00E43980">
            <w:pPr>
              <w:pStyle w:val="1"/>
              <w:jc w:val="both"/>
              <w:rPr>
                <w:b w:val="0"/>
                <w:caps/>
                <w:sz w:val="20"/>
              </w:rPr>
            </w:pPr>
            <w:r w:rsidRPr="003F2E4E">
              <w:rPr>
                <w:b w:val="0"/>
                <w:caps/>
                <w:sz w:val="20"/>
              </w:rPr>
              <w:t>Паспорт:</w:t>
            </w:r>
          </w:p>
        </w:tc>
        <w:tc>
          <w:tcPr>
            <w:tcW w:w="1984" w:type="dxa"/>
            <w:tcBorders>
              <w:top w:val="single" w:sz="4" w:space="0" w:color="auto"/>
              <w:left w:val="single" w:sz="4" w:space="0" w:color="auto"/>
              <w:bottom w:val="single" w:sz="4" w:space="0" w:color="auto"/>
              <w:right w:val="single" w:sz="4" w:space="0" w:color="auto"/>
            </w:tcBorders>
          </w:tcPr>
          <w:p w:rsidR="00D45418" w:rsidRPr="003F2E4E" w:rsidRDefault="00D45418" w:rsidP="00E43980">
            <w:pPr>
              <w:pStyle w:val="1"/>
              <w:jc w:val="both"/>
              <w:rPr>
                <w:b w:val="0"/>
                <w:sz w:val="20"/>
              </w:rPr>
            </w:pPr>
          </w:p>
        </w:tc>
        <w:tc>
          <w:tcPr>
            <w:tcW w:w="1276" w:type="dxa"/>
          </w:tcPr>
          <w:p w:rsidR="00D45418" w:rsidRPr="003F2E4E" w:rsidRDefault="00D45418" w:rsidP="00E43980">
            <w:pPr>
              <w:pStyle w:val="1"/>
              <w:jc w:val="both"/>
              <w:rPr>
                <w:b w:val="0"/>
                <w:sz w:val="20"/>
              </w:rPr>
            </w:pPr>
            <w:r w:rsidRPr="003F2E4E">
              <w:rPr>
                <w:b w:val="0"/>
                <w:sz w:val="20"/>
              </w:rPr>
              <w:t>НОМЕР:</w:t>
            </w:r>
          </w:p>
        </w:tc>
        <w:tc>
          <w:tcPr>
            <w:tcW w:w="2693" w:type="dxa"/>
            <w:tcBorders>
              <w:top w:val="single" w:sz="4" w:space="0" w:color="auto"/>
              <w:left w:val="single" w:sz="4" w:space="0" w:color="auto"/>
              <w:bottom w:val="single" w:sz="4" w:space="0" w:color="auto"/>
              <w:right w:val="single" w:sz="4" w:space="0" w:color="auto"/>
            </w:tcBorders>
          </w:tcPr>
          <w:p w:rsidR="00D45418" w:rsidRPr="003F2E4E" w:rsidRDefault="00D45418" w:rsidP="00E43980">
            <w:pPr>
              <w:pStyle w:val="1"/>
              <w:jc w:val="both"/>
              <w:rPr>
                <w:b w:val="0"/>
                <w:sz w:val="20"/>
              </w:rPr>
            </w:pPr>
          </w:p>
        </w:tc>
      </w:tr>
      <w:tr w:rsidR="00D45418" w:rsidRPr="003F2E4E" w:rsidTr="00E43980">
        <w:trPr>
          <w:trHeight w:hRule="exact" w:val="80"/>
        </w:trPr>
        <w:tc>
          <w:tcPr>
            <w:tcW w:w="3686" w:type="dxa"/>
          </w:tcPr>
          <w:p w:rsidR="00D45418" w:rsidRPr="003F2E4E" w:rsidRDefault="00D45418" w:rsidP="00E43980">
            <w:pPr>
              <w:pStyle w:val="1"/>
              <w:jc w:val="both"/>
              <w:rPr>
                <w:b w:val="0"/>
                <w:caps/>
                <w:sz w:val="20"/>
              </w:rPr>
            </w:pPr>
          </w:p>
        </w:tc>
        <w:tc>
          <w:tcPr>
            <w:tcW w:w="1984" w:type="dxa"/>
          </w:tcPr>
          <w:p w:rsidR="00D45418" w:rsidRPr="003F2E4E" w:rsidRDefault="00D45418" w:rsidP="00E43980">
            <w:pPr>
              <w:pStyle w:val="1"/>
              <w:jc w:val="both"/>
              <w:rPr>
                <w:b w:val="0"/>
                <w:sz w:val="20"/>
              </w:rPr>
            </w:pPr>
          </w:p>
        </w:tc>
        <w:tc>
          <w:tcPr>
            <w:tcW w:w="1276" w:type="dxa"/>
          </w:tcPr>
          <w:p w:rsidR="00D45418" w:rsidRPr="003F2E4E" w:rsidRDefault="00D45418" w:rsidP="00E43980">
            <w:pPr>
              <w:pStyle w:val="1"/>
              <w:jc w:val="both"/>
              <w:rPr>
                <w:b w:val="0"/>
                <w:sz w:val="20"/>
              </w:rPr>
            </w:pPr>
          </w:p>
        </w:tc>
        <w:tc>
          <w:tcPr>
            <w:tcW w:w="2693" w:type="dxa"/>
          </w:tcPr>
          <w:p w:rsidR="00D45418" w:rsidRPr="003F2E4E" w:rsidRDefault="00D45418" w:rsidP="00E43980">
            <w:pPr>
              <w:pStyle w:val="1"/>
              <w:jc w:val="both"/>
              <w:rPr>
                <w:b w:val="0"/>
                <w:sz w:val="20"/>
              </w:rPr>
            </w:pPr>
          </w:p>
        </w:tc>
      </w:tr>
      <w:tr w:rsidR="00D45418" w:rsidRPr="003F2E4E" w:rsidTr="00E43980">
        <w:trPr>
          <w:cantSplit/>
          <w:trHeight w:val="205"/>
        </w:trPr>
        <w:tc>
          <w:tcPr>
            <w:tcW w:w="3686" w:type="dxa"/>
          </w:tcPr>
          <w:p w:rsidR="00D45418" w:rsidRPr="003F2E4E" w:rsidRDefault="00D45418" w:rsidP="00E43980">
            <w:pPr>
              <w:pStyle w:val="1"/>
              <w:jc w:val="both"/>
              <w:rPr>
                <w:b w:val="0"/>
                <w:caps/>
                <w:sz w:val="20"/>
              </w:rPr>
            </w:pPr>
            <w:r w:rsidRPr="003F2E4E">
              <w:rPr>
                <w:b w:val="0"/>
                <w:caps/>
                <w:sz w:val="20"/>
              </w:rPr>
              <w:t>ВЫДАН:</w:t>
            </w:r>
          </w:p>
        </w:tc>
        <w:tc>
          <w:tcPr>
            <w:tcW w:w="5953" w:type="dxa"/>
            <w:gridSpan w:val="3"/>
            <w:tcBorders>
              <w:top w:val="single" w:sz="4" w:space="0" w:color="auto"/>
              <w:left w:val="single" w:sz="4" w:space="0" w:color="auto"/>
              <w:bottom w:val="single" w:sz="4" w:space="0" w:color="auto"/>
              <w:right w:val="single" w:sz="4" w:space="0" w:color="auto"/>
            </w:tcBorders>
          </w:tcPr>
          <w:p w:rsidR="00D45418" w:rsidRPr="003F2E4E" w:rsidRDefault="00D45418" w:rsidP="00E43980">
            <w:pPr>
              <w:pStyle w:val="1"/>
              <w:jc w:val="both"/>
              <w:rPr>
                <w:b w:val="0"/>
                <w:sz w:val="20"/>
              </w:rPr>
            </w:pPr>
          </w:p>
        </w:tc>
      </w:tr>
      <w:tr w:rsidR="00D45418" w:rsidRPr="003F2E4E" w:rsidTr="00E43980">
        <w:trPr>
          <w:cantSplit/>
          <w:trHeight w:hRule="exact" w:val="80"/>
        </w:trPr>
        <w:tc>
          <w:tcPr>
            <w:tcW w:w="3686" w:type="dxa"/>
          </w:tcPr>
          <w:p w:rsidR="00D45418" w:rsidRPr="003F2E4E" w:rsidRDefault="00D45418" w:rsidP="00E43980">
            <w:pPr>
              <w:pStyle w:val="1"/>
              <w:jc w:val="both"/>
              <w:rPr>
                <w:b w:val="0"/>
                <w:caps/>
                <w:sz w:val="20"/>
              </w:rPr>
            </w:pPr>
          </w:p>
        </w:tc>
        <w:tc>
          <w:tcPr>
            <w:tcW w:w="5953" w:type="dxa"/>
            <w:gridSpan w:val="3"/>
          </w:tcPr>
          <w:p w:rsidR="00D45418" w:rsidRPr="003F2E4E" w:rsidRDefault="00D45418" w:rsidP="00E43980">
            <w:pPr>
              <w:pStyle w:val="1"/>
              <w:jc w:val="both"/>
              <w:rPr>
                <w:b w:val="0"/>
                <w:sz w:val="20"/>
              </w:rPr>
            </w:pPr>
          </w:p>
        </w:tc>
      </w:tr>
      <w:tr w:rsidR="00D45418" w:rsidRPr="003F2E4E" w:rsidTr="00E43980">
        <w:trPr>
          <w:cantSplit/>
          <w:trHeight w:val="225"/>
        </w:trPr>
        <w:tc>
          <w:tcPr>
            <w:tcW w:w="3686" w:type="dxa"/>
          </w:tcPr>
          <w:p w:rsidR="00D45418" w:rsidRPr="003F2E4E" w:rsidRDefault="00D45418" w:rsidP="00E43980">
            <w:pPr>
              <w:pStyle w:val="1"/>
              <w:jc w:val="both"/>
              <w:rPr>
                <w:b w:val="0"/>
                <w:caps/>
                <w:sz w:val="20"/>
              </w:rPr>
            </w:pPr>
          </w:p>
        </w:tc>
        <w:tc>
          <w:tcPr>
            <w:tcW w:w="5953" w:type="dxa"/>
            <w:gridSpan w:val="3"/>
            <w:tcBorders>
              <w:top w:val="single" w:sz="4" w:space="0" w:color="auto"/>
              <w:left w:val="single" w:sz="4" w:space="0" w:color="auto"/>
              <w:bottom w:val="single" w:sz="4" w:space="0" w:color="auto"/>
              <w:right w:val="single" w:sz="4" w:space="0" w:color="auto"/>
            </w:tcBorders>
          </w:tcPr>
          <w:p w:rsidR="00D45418" w:rsidRPr="003F2E4E" w:rsidRDefault="00D45418" w:rsidP="00E43980">
            <w:pPr>
              <w:pStyle w:val="1"/>
              <w:jc w:val="both"/>
              <w:rPr>
                <w:b w:val="0"/>
                <w:sz w:val="20"/>
              </w:rPr>
            </w:pPr>
          </w:p>
        </w:tc>
      </w:tr>
    </w:tbl>
    <w:p w:rsidR="00D45418" w:rsidRPr="003F2E4E" w:rsidRDefault="00D45418" w:rsidP="00D45418">
      <w:pPr>
        <w:pStyle w:val="1"/>
        <w:jc w:val="both"/>
        <w:rPr>
          <w:szCs w:val="24"/>
          <w:u w:val="single"/>
        </w:rPr>
      </w:pPr>
      <w:r w:rsidRPr="003F2E4E">
        <w:rPr>
          <w:szCs w:val="24"/>
          <w:u w:val="single"/>
        </w:rPr>
        <w:t xml:space="preserve">Если Арендатором выступает юридическое лицо: </w:t>
      </w:r>
    </w:p>
    <w:p w:rsidR="00D45418" w:rsidRPr="003F2E4E" w:rsidRDefault="00D45418" w:rsidP="00D45418">
      <w:pPr>
        <w:pStyle w:val="1"/>
        <w:jc w:val="both"/>
        <w:rPr>
          <w:szCs w:val="24"/>
        </w:rPr>
      </w:pPr>
      <w:r w:rsidRPr="003F2E4E">
        <w:rPr>
          <w:szCs w:val="24"/>
        </w:rPr>
        <w:t>_______________________________, ИНН ____________, КПП ____________, [ОГРН ______________, включено (-н) (-а) в Единый государственный реестр юридических лиц на основании свидетельства серии ___ № __________ от «___» ______________ года]</w:t>
      </w:r>
      <w:r w:rsidRPr="003F2E4E">
        <w:rPr>
          <w:rStyle w:val="a8"/>
          <w:szCs w:val="24"/>
        </w:rPr>
        <w:footnoteReference w:id="2"/>
      </w:r>
      <w:r w:rsidRPr="003F2E4E">
        <w:rPr>
          <w:szCs w:val="24"/>
        </w:rPr>
        <w:t xml:space="preserve">, находящееся(-ийся)(-аяся)по адресу: _____________________________________________, в лице ______________________, действующего (-ей) на основании __________________, </w:t>
      </w:r>
    </w:p>
    <w:p w:rsidR="00D45418" w:rsidRPr="003F2E4E" w:rsidRDefault="00D45418" w:rsidP="00D45418">
      <w:pPr>
        <w:pStyle w:val="1"/>
        <w:jc w:val="both"/>
        <w:rPr>
          <w:szCs w:val="24"/>
          <w:u w:val="single"/>
        </w:rPr>
      </w:pPr>
      <w:r w:rsidRPr="003F2E4E">
        <w:rPr>
          <w:szCs w:val="24"/>
          <w:u w:val="single"/>
        </w:rPr>
        <w:t xml:space="preserve">Если Арендатором выступает индивидуальный предприниматель: </w:t>
      </w:r>
    </w:p>
    <w:p w:rsidR="00D45418" w:rsidRPr="003F2E4E" w:rsidRDefault="00D45418" w:rsidP="00D45418">
      <w:pPr>
        <w:pStyle w:val="1"/>
        <w:jc w:val="both"/>
        <w:rPr>
          <w:szCs w:val="24"/>
        </w:rPr>
      </w:pPr>
      <w:r w:rsidRPr="003F2E4E">
        <w:rPr>
          <w:szCs w:val="24"/>
        </w:rPr>
        <w:t>Индивидуальный предприниматель _________________________, ИНН ___________, [ОГРН _____________________, включен в Единый государственный реестр индивидуальных предпринимателей на основании свидетельства серии _____ № ______________ от «__» _________ года]</w:t>
      </w:r>
      <w:r w:rsidRPr="003F2E4E">
        <w:rPr>
          <w:rStyle w:val="a8"/>
          <w:szCs w:val="24"/>
        </w:rPr>
        <w:footnoteReference w:id="3"/>
      </w:r>
      <w:r w:rsidRPr="003F2E4E">
        <w:rPr>
          <w:szCs w:val="24"/>
        </w:rPr>
        <w:t xml:space="preserve">, паспорт ____ № ________ выдан _____________________________ </w:t>
      </w:r>
      <w:r w:rsidRPr="003F2E4E">
        <w:rPr>
          <w:i/>
          <w:szCs w:val="24"/>
        </w:rPr>
        <w:t>(указывается кем, когда)</w:t>
      </w:r>
      <w:r w:rsidRPr="003F2E4E">
        <w:rPr>
          <w:szCs w:val="24"/>
        </w:rPr>
        <w:t xml:space="preserve">, зарегистрированный по адресу: ____________________________________________________________________, </w:t>
      </w:r>
    </w:p>
    <w:p w:rsidR="00D45418" w:rsidRPr="003F2E4E" w:rsidRDefault="00D45418" w:rsidP="00D45418">
      <w:pPr>
        <w:pStyle w:val="1"/>
        <w:jc w:val="both"/>
        <w:rPr>
          <w:b w:val="0"/>
          <w:szCs w:val="24"/>
        </w:rPr>
      </w:pPr>
      <w:r w:rsidRPr="003F2E4E">
        <w:rPr>
          <w:b w:val="0"/>
          <w:szCs w:val="24"/>
        </w:rPr>
        <w:t>именуемый (-ая), (-ое) в дальнейшем «Арендатор», с другой стороны, заключили настоящий Договор о нижеследующем:</w:t>
      </w:r>
    </w:p>
    <w:p w:rsidR="00D45418" w:rsidRPr="003F2E4E" w:rsidRDefault="00D45418" w:rsidP="00D45418">
      <w:pPr>
        <w:pStyle w:val="1"/>
        <w:jc w:val="both"/>
        <w:rPr>
          <w:szCs w:val="24"/>
        </w:rPr>
      </w:pPr>
    </w:p>
    <w:p w:rsidR="00D45418" w:rsidRPr="003F2E4E" w:rsidRDefault="00D45418" w:rsidP="00D45418">
      <w:pPr>
        <w:pStyle w:val="1"/>
        <w:jc w:val="both"/>
        <w:rPr>
          <w:szCs w:val="24"/>
          <w:shd w:val="clear" w:color="auto" w:fill="B3B3B3"/>
        </w:rPr>
      </w:pPr>
    </w:p>
    <w:p w:rsidR="00D45418" w:rsidRPr="003F2E4E" w:rsidRDefault="00D45418" w:rsidP="00D45418">
      <w:pPr>
        <w:pStyle w:val="1"/>
        <w:rPr>
          <w:szCs w:val="24"/>
          <w:shd w:val="clear" w:color="auto" w:fill="B3B3B3"/>
        </w:rPr>
      </w:pPr>
      <w:r w:rsidRPr="00447987">
        <w:rPr>
          <w:szCs w:val="24"/>
          <w:highlight w:val="lightGray"/>
          <w:shd w:val="clear" w:color="auto" w:fill="B3B3B3"/>
        </w:rPr>
        <w:t>1. ПРЕДМЕТ ДОГОВОРА</w:t>
      </w:r>
    </w:p>
    <w:p w:rsidR="00D45418" w:rsidRPr="00376DD8" w:rsidRDefault="00D45418" w:rsidP="00D45418">
      <w:pPr>
        <w:pStyle w:val="1"/>
        <w:jc w:val="both"/>
      </w:pPr>
      <w:r w:rsidRPr="00376DD8">
        <w:rPr>
          <w:b w:val="0"/>
          <w:szCs w:val="24"/>
        </w:rPr>
        <w:lastRenderedPageBreak/>
        <w:t>1.1. Банк предоставляет Арендатору во временное пользование индивидуальный банковский сейф (далее - ИБС) № ___________, размером ______________, находящийся в помещении Банка (далее – Хранилище ИБС) по адресу: г. Казань, ул. Зинина, 4,  для хранения денежных средств, материальных ценностей и документов, за плату в порядке и на условиях, предусмотренным настоящим Договором.</w:t>
      </w:r>
      <w:r w:rsidRPr="00376DD8">
        <w:t xml:space="preserve"> </w:t>
      </w:r>
    </w:p>
    <w:p w:rsidR="00D45418" w:rsidRPr="00376DD8" w:rsidRDefault="00D45418" w:rsidP="00D45418">
      <w:pPr>
        <w:pStyle w:val="1"/>
        <w:jc w:val="both"/>
        <w:rPr>
          <w:b w:val="0"/>
        </w:rPr>
      </w:pPr>
      <w:r w:rsidRPr="00376DD8">
        <w:rPr>
          <w:b w:val="0"/>
        </w:rPr>
        <w:t>1.2.ИБС передается Арендаторам по акту</w:t>
      </w:r>
      <w:r w:rsidRPr="003F0BA5">
        <w:t xml:space="preserve"> </w:t>
      </w:r>
      <w:r w:rsidRPr="00376DD8">
        <w:rPr>
          <w:b w:val="0"/>
        </w:rPr>
        <w:t xml:space="preserve">сдачи </w:t>
      </w:r>
      <w:r w:rsidRPr="003F0BA5">
        <w:rPr>
          <w:b w:val="0"/>
        </w:rPr>
        <w:t>индивидуального банковского сейфа</w:t>
      </w:r>
      <w:r w:rsidRPr="00376DD8">
        <w:rPr>
          <w:b w:val="0"/>
        </w:rPr>
        <w:t xml:space="preserve"> в аренду</w:t>
      </w:r>
      <w:r>
        <w:rPr>
          <w:b w:val="0"/>
        </w:rPr>
        <w:t xml:space="preserve"> </w:t>
      </w:r>
      <w:r w:rsidRPr="00376DD8">
        <w:rPr>
          <w:b w:val="0"/>
        </w:rPr>
        <w:t xml:space="preserve"> после осуществления оплаты аренды в порядке, изложенном в разделе 6 настоящего Договора.</w:t>
      </w:r>
    </w:p>
    <w:p w:rsidR="00D45418" w:rsidRPr="00376DD8" w:rsidRDefault="00D45418" w:rsidP="00D45418">
      <w:pPr>
        <w:pStyle w:val="1"/>
        <w:jc w:val="both"/>
        <w:rPr>
          <w:b w:val="0"/>
          <w:szCs w:val="24"/>
        </w:rPr>
      </w:pPr>
      <w:r w:rsidRPr="00376DD8">
        <w:rPr>
          <w:b w:val="0"/>
        </w:rPr>
        <w:t>1.3.ИБС принимается от Арендаторов по акту возврата</w:t>
      </w:r>
      <w:r w:rsidRPr="003F0BA5">
        <w:rPr>
          <w:b w:val="0"/>
        </w:rPr>
        <w:t xml:space="preserve"> банковского сейфа</w:t>
      </w:r>
      <w:r>
        <w:rPr>
          <w:b w:val="0"/>
        </w:rPr>
        <w:t>.</w:t>
      </w:r>
      <w:r w:rsidRPr="00376DD8">
        <w:rPr>
          <w:b w:val="0"/>
        </w:rPr>
        <w:t xml:space="preserve"> </w:t>
      </w:r>
    </w:p>
    <w:p w:rsidR="00D45418" w:rsidRPr="003F2E4E" w:rsidRDefault="00D45418" w:rsidP="00D45418">
      <w:pPr>
        <w:pStyle w:val="1"/>
        <w:rPr>
          <w:szCs w:val="24"/>
        </w:rPr>
      </w:pPr>
      <w:r w:rsidRPr="00447987">
        <w:rPr>
          <w:szCs w:val="24"/>
          <w:highlight w:val="lightGray"/>
        </w:rPr>
        <w:t>2.СРОК АРЕНДЫ</w:t>
      </w:r>
    </w:p>
    <w:p w:rsidR="00D45418" w:rsidRPr="003F2E4E" w:rsidRDefault="00D45418" w:rsidP="00D45418">
      <w:pPr>
        <w:spacing w:after="0" w:line="240" w:lineRule="auto"/>
        <w:jc w:val="both"/>
        <w:rPr>
          <w:rFonts w:ascii="Times New Roman" w:hAnsi="Times New Roman" w:cs="Times New Roman"/>
          <w:sz w:val="24"/>
          <w:szCs w:val="24"/>
        </w:rPr>
      </w:pPr>
      <w:r w:rsidRPr="003F2E4E">
        <w:rPr>
          <w:rFonts w:ascii="Times New Roman" w:hAnsi="Times New Roman" w:cs="Times New Roman"/>
          <w:sz w:val="24"/>
          <w:szCs w:val="24"/>
        </w:rPr>
        <w:t>2.1. Начало срока аренды ИБС с «____»________________ 201__г.</w:t>
      </w:r>
    </w:p>
    <w:p w:rsidR="00D45418" w:rsidRPr="003F2E4E" w:rsidRDefault="00D45418" w:rsidP="00D45418">
      <w:pPr>
        <w:spacing w:after="0" w:line="240" w:lineRule="auto"/>
        <w:jc w:val="both"/>
        <w:rPr>
          <w:rFonts w:ascii="Times New Roman" w:hAnsi="Times New Roman" w:cs="Times New Roman"/>
          <w:sz w:val="24"/>
          <w:szCs w:val="24"/>
        </w:rPr>
      </w:pPr>
      <w:r w:rsidRPr="003F2E4E">
        <w:rPr>
          <w:rFonts w:ascii="Times New Roman" w:hAnsi="Times New Roman" w:cs="Times New Roman"/>
          <w:sz w:val="24"/>
          <w:szCs w:val="24"/>
        </w:rPr>
        <w:t>2.2.Срок окончания пользование ИБС «____» ________________ 201__г.</w:t>
      </w:r>
    </w:p>
    <w:p w:rsidR="00D45418" w:rsidRPr="003F2E4E" w:rsidRDefault="00D45418" w:rsidP="00D45418">
      <w:pPr>
        <w:spacing w:after="0" w:line="240" w:lineRule="auto"/>
        <w:jc w:val="center"/>
        <w:rPr>
          <w:rFonts w:ascii="Times New Roman" w:hAnsi="Times New Roman" w:cs="Times New Roman"/>
          <w:b/>
          <w:sz w:val="24"/>
          <w:szCs w:val="24"/>
          <w:shd w:val="clear" w:color="auto" w:fill="B3B3B3"/>
        </w:rPr>
      </w:pPr>
      <w:r w:rsidRPr="00447987">
        <w:rPr>
          <w:rFonts w:ascii="Times New Roman" w:hAnsi="Times New Roman" w:cs="Times New Roman"/>
          <w:b/>
          <w:sz w:val="24"/>
          <w:szCs w:val="24"/>
          <w:highlight w:val="lightGray"/>
          <w:shd w:val="clear" w:color="auto" w:fill="B3B3B3"/>
        </w:rPr>
        <w:t>3. ПРАВА И ОБЯЗАННОСТИ СТОРОН</w:t>
      </w:r>
    </w:p>
    <w:p w:rsidR="00D45418" w:rsidRDefault="00D45418" w:rsidP="00D45418">
      <w:pPr>
        <w:spacing w:after="0" w:line="240" w:lineRule="auto"/>
        <w:jc w:val="both"/>
        <w:rPr>
          <w:rFonts w:ascii="Times New Roman" w:hAnsi="Times New Roman" w:cs="Times New Roman"/>
          <w:b/>
          <w:color w:val="92D050"/>
          <w:sz w:val="24"/>
          <w:szCs w:val="24"/>
        </w:rPr>
      </w:pPr>
    </w:p>
    <w:p w:rsidR="00D45418" w:rsidRPr="00447987" w:rsidRDefault="00D45418" w:rsidP="00D45418">
      <w:pPr>
        <w:spacing w:after="0" w:line="240" w:lineRule="auto"/>
        <w:jc w:val="both"/>
        <w:rPr>
          <w:rFonts w:ascii="Times New Roman" w:hAnsi="Times New Roman" w:cs="Times New Roman"/>
          <w:sz w:val="24"/>
          <w:szCs w:val="24"/>
        </w:rPr>
      </w:pPr>
      <w:r w:rsidRPr="00447987">
        <w:rPr>
          <w:rFonts w:ascii="Times New Roman" w:hAnsi="Times New Roman" w:cs="Times New Roman"/>
          <w:sz w:val="24"/>
          <w:szCs w:val="24"/>
        </w:rPr>
        <w:t>3.1.</w:t>
      </w:r>
      <w:r w:rsidRPr="00447987">
        <w:rPr>
          <w:rFonts w:ascii="Times New Roman" w:hAnsi="Times New Roman" w:cs="Times New Roman"/>
          <w:sz w:val="24"/>
          <w:szCs w:val="24"/>
        </w:rPr>
        <w:tab/>
        <w:t xml:space="preserve">Банк  обязуется: </w:t>
      </w:r>
    </w:p>
    <w:p w:rsidR="00D45418" w:rsidRPr="00447987" w:rsidRDefault="00D45418" w:rsidP="00D45418">
      <w:pPr>
        <w:spacing w:after="0" w:line="240" w:lineRule="auto"/>
        <w:jc w:val="both"/>
        <w:rPr>
          <w:rFonts w:ascii="Times New Roman" w:hAnsi="Times New Roman" w:cs="Times New Roman"/>
          <w:sz w:val="24"/>
          <w:szCs w:val="24"/>
        </w:rPr>
      </w:pPr>
      <w:r w:rsidRPr="00447987">
        <w:rPr>
          <w:rFonts w:ascii="Times New Roman" w:hAnsi="Times New Roman" w:cs="Times New Roman"/>
          <w:sz w:val="24"/>
          <w:szCs w:val="24"/>
        </w:rPr>
        <w:t>3.1.1.</w:t>
      </w:r>
      <w:r w:rsidRPr="00447987">
        <w:rPr>
          <w:rFonts w:ascii="Times New Roman" w:hAnsi="Times New Roman" w:cs="Times New Roman"/>
          <w:sz w:val="24"/>
          <w:szCs w:val="24"/>
        </w:rPr>
        <w:tab/>
        <w:t xml:space="preserve">Предоставить Арендаторам в пользование ИБС, находящийся в исправном состоянии, на  срок, указанный в п.1.1 настоящего Договора, после оплаты сумм, предусмотренных в разделе 6 настоящего Договора. </w:t>
      </w:r>
    </w:p>
    <w:p w:rsidR="00D45418" w:rsidRPr="00447987" w:rsidRDefault="00D45418" w:rsidP="00D45418">
      <w:pPr>
        <w:spacing w:after="0" w:line="240" w:lineRule="auto"/>
        <w:jc w:val="both"/>
        <w:rPr>
          <w:rFonts w:ascii="Times New Roman" w:hAnsi="Times New Roman" w:cs="Times New Roman"/>
          <w:sz w:val="24"/>
          <w:szCs w:val="24"/>
        </w:rPr>
      </w:pPr>
      <w:r w:rsidRPr="00447987">
        <w:rPr>
          <w:rFonts w:ascii="Times New Roman" w:hAnsi="Times New Roman" w:cs="Times New Roman"/>
          <w:sz w:val="24"/>
          <w:szCs w:val="24"/>
        </w:rPr>
        <w:t>3.1.2.</w:t>
      </w:r>
      <w:r w:rsidRPr="00447987">
        <w:rPr>
          <w:rFonts w:ascii="Times New Roman" w:hAnsi="Times New Roman" w:cs="Times New Roman"/>
          <w:sz w:val="24"/>
          <w:szCs w:val="24"/>
        </w:rPr>
        <w:tab/>
        <w:t>Обеспечить свободный доступ Арендатор к ИБС в часы работы Банка.</w:t>
      </w:r>
      <w:r w:rsidRPr="00447987">
        <w:rPr>
          <w:rFonts w:ascii="Times New Roman" w:hAnsi="Times New Roman" w:cs="Times New Roman"/>
          <w:sz w:val="24"/>
          <w:szCs w:val="24"/>
        </w:rPr>
        <w:br/>
        <w:t>3.1.3.</w:t>
      </w:r>
      <w:r w:rsidRPr="00447987">
        <w:rPr>
          <w:rFonts w:ascii="Times New Roman" w:hAnsi="Times New Roman" w:cs="Times New Roman"/>
          <w:sz w:val="24"/>
          <w:szCs w:val="24"/>
        </w:rPr>
        <w:tab/>
        <w:t>Предоставить Арендатору ключ от ИБС.</w:t>
      </w:r>
      <w:r w:rsidRPr="00447987">
        <w:rPr>
          <w:rFonts w:ascii="Times New Roman" w:hAnsi="Times New Roman" w:cs="Times New Roman"/>
          <w:sz w:val="24"/>
          <w:szCs w:val="24"/>
        </w:rPr>
        <w:br/>
        <w:t>3.1.4.</w:t>
      </w:r>
      <w:r w:rsidRPr="00447987">
        <w:rPr>
          <w:rFonts w:ascii="Times New Roman" w:hAnsi="Times New Roman" w:cs="Times New Roman"/>
          <w:sz w:val="24"/>
          <w:szCs w:val="24"/>
        </w:rPr>
        <w:tab/>
        <w:t>Обеспечивать Арендатору возможность помещения ценностей в ИБС и изъятия их из ИБС вне чьего-либо контроля, в том числе контроля со стороны Банка.</w:t>
      </w:r>
      <w:r w:rsidRPr="00447987">
        <w:rPr>
          <w:rFonts w:ascii="Times New Roman" w:hAnsi="Times New Roman" w:cs="Times New Roman"/>
          <w:sz w:val="24"/>
          <w:szCs w:val="24"/>
        </w:rPr>
        <w:br/>
        <w:t>3.1.5.</w:t>
      </w:r>
      <w:r w:rsidRPr="00447987">
        <w:rPr>
          <w:rFonts w:ascii="Times New Roman" w:hAnsi="Times New Roman" w:cs="Times New Roman"/>
          <w:sz w:val="24"/>
          <w:szCs w:val="24"/>
        </w:rPr>
        <w:tab/>
        <w:t>Осуществлять контроль за доступом в помещение, где находится арендованная Арендатором  ИБС.</w:t>
      </w:r>
    </w:p>
    <w:p w:rsidR="00D45418" w:rsidRPr="00447987" w:rsidRDefault="00D45418" w:rsidP="00D45418">
      <w:pPr>
        <w:spacing w:after="0" w:line="240" w:lineRule="auto"/>
        <w:jc w:val="both"/>
        <w:rPr>
          <w:rFonts w:ascii="Times New Roman" w:hAnsi="Times New Roman" w:cs="Times New Roman"/>
          <w:sz w:val="24"/>
          <w:szCs w:val="24"/>
        </w:rPr>
      </w:pPr>
      <w:r w:rsidRPr="00447987">
        <w:rPr>
          <w:rFonts w:ascii="Times New Roman" w:hAnsi="Times New Roman" w:cs="Times New Roman"/>
          <w:sz w:val="24"/>
          <w:szCs w:val="24"/>
        </w:rPr>
        <w:t xml:space="preserve"> 3.1.6.</w:t>
      </w:r>
      <w:r w:rsidRPr="00447987">
        <w:rPr>
          <w:rFonts w:ascii="Times New Roman" w:hAnsi="Times New Roman" w:cs="Times New Roman"/>
          <w:sz w:val="24"/>
          <w:szCs w:val="24"/>
        </w:rPr>
        <w:tab/>
        <w:t>Обеспечить невозможность доступа кого-либо к ИБС без ведома Арендатора.</w:t>
      </w:r>
      <w:r w:rsidRPr="00447987">
        <w:rPr>
          <w:rFonts w:ascii="Times New Roman" w:hAnsi="Times New Roman" w:cs="Times New Roman"/>
          <w:sz w:val="24"/>
          <w:szCs w:val="24"/>
        </w:rPr>
        <w:br/>
        <w:t>3.1.7.</w:t>
      </w:r>
      <w:r w:rsidRPr="00447987">
        <w:rPr>
          <w:rFonts w:ascii="Times New Roman" w:hAnsi="Times New Roman" w:cs="Times New Roman"/>
          <w:sz w:val="24"/>
          <w:szCs w:val="24"/>
        </w:rPr>
        <w:tab/>
        <w:t>Обеспечить конфиденциальность информации об Арендаторе и их доверенном лице (доверенных лицах), а также о самом факте предоставления в аренду ИБС, кроме случаев, предусмотренных  законодательством Российской Федерации.</w:t>
      </w:r>
    </w:p>
    <w:p w:rsidR="00D45418" w:rsidRPr="00447987" w:rsidRDefault="00D45418" w:rsidP="00D45418">
      <w:pPr>
        <w:spacing w:after="0" w:line="240" w:lineRule="auto"/>
        <w:jc w:val="both"/>
        <w:rPr>
          <w:rFonts w:ascii="Times New Roman" w:hAnsi="Times New Roman" w:cs="Times New Roman"/>
          <w:sz w:val="24"/>
          <w:szCs w:val="24"/>
        </w:rPr>
      </w:pPr>
      <w:r w:rsidRPr="00447987">
        <w:rPr>
          <w:rFonts w:ascii="Times New Roman" w:hAnsi="Times New Roman" w:cs="Times New Roman"/>
          <w:sz w:val="24"/>
          <w:szCs w:val="24"/>
        </w:rPr>
        <w:t xml:space="preserve">3.1.8. Обеспечить Хранилище ИБС, оборудованное охранно-пожарной сигнализацией и надлежащую охрану ; </w:t>
      </w:r>
    </w:p>
    <w:p w:rsidR="00D45418" w:rsidRPr="00447987" w:rsidRDefault="00D45418" w:rsidP="00D45418">
      <w:pPr>
        <w:spacing w:after="0" w:line="240" w:lineRule="auto"/>
        <w:jc w:val="both"/>
        <w:rPr>
          <w:rFonts w:ascii="Times New Roman" w:hAnsi="Times New Roman" w:cs="Times New Roman"/>
          <w:sz w:val="24"/>
          <w:szCs w:val="24"/>
        </w:rPr>
      </w:pPr>
      <w:r w:rsidRPr="00447987">
        <w:rPr>
          <w:rFonts w:ascii="Times New Roman" w:hAnsi="Times New Roman" w:cs="Times New Roman"/>
          <w:sz w:val="24"/>
          <w:szCs w:val="24"/>
        </w:rPr>
        <w:t>3.2.</w:t>
      </w:r>
      <w:r w:rsidRPr="00447987">
        <w:rPr>
          <w:rFonts w:ascii="Times New Roman" w:hAnsi="Times New Roman" w:cs="Times New Roman"/>
          <w:sz w:val="24"/>
          <w:szCs w:val="24"/>
        </w:rPr>
        <w:tab/>
        <w:t>Банк имеет право:</w:t>
      </w:r>
    </w:p>
    <w:p w:rsidR="00D45418" w:rsidRPr="00447987" w:rsidRDefault="00D45418" w:rsidP="00D45418">
      <w:pPr>
        <w:spacing w:after="0" w:line="240" w:lineRule="auto"/>
        <w:jc w:val="both"/>
        <w:rPr>
          <w:rFonts w:ascii="Times New Roman" w:hAnsi="Times New Roman" w:cs="Times New Roman"/>
          <w:sz w:val="24"/>
          <w:szCs w:val="24"/>
        </w:rPr>
      </w:pPr>
      <w:r w:rsidRPr="00447987">
        <w:rPr>
          <w:rFonts w:ascii="Times New Roman" w:hAnsi="Times New Roman" w:cs="Times New Roman"/>
          <w:sz w:val="24"/>
          <w:szCs w:val="24"/>
        </w:rPr>
        <w:t>3.2.1.</w:t>
      </w:r>
      <w:r w:rsidRPr="00447987">
        <w:rPr>
          <w:rFonts w:ascii="Times New Roman" w:hAnsi="Times New Roman" w:cs="Times New Roman"/>
          <w:sz w:val="24"/>
          <w:szCs w:val="24"/>
        </w:rPr>
        <w:tab/>
        <w:t xml:space="preserve">При не освобождении ИБС по окончании срока действия настоящего Договора требовать  от Арендатора оплатить пеню (неустойку) за каждые сутки сверх срока, предусмотренного настоящим Договором. </w:t>
      </w:r>
    </w:p>
    <w:p w:rsidR="00D45418" w:rsidRPr="00447987" w:rsidRDefault="00D45418" w:rsidP="00D45418">
      <w:pPr>
        <w:spacing w:after="0" w:line="240" w:lineRule="auto"/>
        <w:jc w:val="both"/>
        <w:rPr>
          <w:rFonts w:ascii="Times New Roman" w:hAnsi="Times New Roman" w:cs="Times New Roman"/>
          <w:sz w:val="24"/>
          <w:szCs w:val="24"/>
        </w:rPr>
      </w:pPr>
      <w:r w:rsidRPr="00447987">
        <w:rPr>
          <w:rFonts w:ascii="Times New Roman" w:hAnsi="Times New Roman" w:cs="Times New Roman"/>
          <w:sz w:val="24"/>
          <w:szCs w:val="24"/>
        </w:rPr>
        <w:t>3.2.2.</w:t>
      </w:r>
      <w:r w:rsidRPr="00447987">
        <w:rPr>
          <w:rFonts w:ascii="Times New Roman" w:hAnsi="Times New Roman" w:cs="Times New Roman"/>
          <w:sz w:val="24"/>
          <w:szCs w:val="24"/>
        </w:rPr>
        <w:tab/>
        <w:t xml:space="preserve">Потребовать от Арендатора предъявить предметы, содержащиеся в ИБС, для их осмотра  уполномоченными сотрудниками Банка в случае наличия у Банка оснований полагать, что Арендатор нарушил требования п.5.1. настоящего Договора. В случае нарушения п.5.1. настоящего Договора Банк имеет право расторгнуть настоящий Договор путем одностороннего отказа от исполнения своих обязательств. При этом Арендатор обязуются незамедлительно освободить арендуемую ИБС. </w:t>
      </w:r>
    </w:p>
    <w:p w:rsidR="00D45418" w:rsidRPr="00447987" w:rsidRDefault="00D45418" w:rsidP="00D45418">
      <w:pPr>
        <w:spacing w:after="0" w:line="240" w:lineRule="auto"/>
        <w:jc w:val="both"/>
        <w:rPr>
          <w:rFonts w:ascii="Times New Roman" w:hAnsi="Times New Roman" w:cs="Times New Roman"/>
          <w:sz w:val="24"/>
          <w:szCs w:val="24"/>
        </w:rPr>
      </w:pPr>
      <w:r w:rsidRPr="00447987">
        <w:rPr>
          <w:rFonts w:ascii="Times New Roman" w:hAnsi="Times New Roman" w:cs="Times New Roman"/>
          <w:sz w:val="24"/>
          <w:szCs w:val="24"/>
        </w:rPr>
        <w:t>3.2.3.</w:t>
      </w:r>
      <w:r w:rsidRPr="00447987">
        <w:rPr>
          <w:rFonts w:ascii="Times New Roman" w:hAnsi="Times New Roman" w:cs="Times New Roman"/>
          <w:sz w:val="24"/>
          <w:szCs w:val="24"/>
        </w:rPr>
        <w:tab/>
        <w:t xml:space="preserve">Отказать Арендатору в доступе к содержимому ИБС при наличии оснований, </w:t>
      </w:r>
      <w:r w:rsidRPr="00447987">
        <w:rPr>
          <w:rFonts w:ascii="Times New Roman" w:hAnsi="Times New Roman" w:cs="Times New Roman"/>
          <w:sz w:val="24"/>
          <w:szCs w:val="24"/>
        </w:rPr>
        <w:br/>
        <w:t>предусмотренных действующим законодательством Российской Федерации.</w:t>
      </w:r>
      <w:r w:rsidRPr="00447987">
        <w:rPr>
          <w:rFonts w:ascii="Times New Roman" w:hAnsi="Times New Roman" w:cs="Times New Roman"/>
          <w:sz w:val="24"/>
          <w:szCs w:val="24"/>
        </w:rPr>
        <w:br/>
        <w:t>3.3.</w:t>
      </w:r>
      <w:r w:rsidRPr="00447987">
        <w:rPr>
          <w:rFonts w:ascii="Times New Roman" w:hAnsi="Times New Roman" w:cs="Times New Roman"/>
          <w:sz w:val="24"/>
          <w:szCs w:val="24"/>
        </w:rPr>
        <w:tab/>
        <w:t xml:space="preserve">Арендатор обязуется: </w:t>
      </w:r>
    </w:p>
    <w:p w:rsidR="00D45418" w:rsidRPr="00447987" w:rsidRDefault="00D45418" w:rsidP="00D45418">
      <w:pPr>
        <w:spacing w:after="0" w:line="240" w:lineRule="auto"/>
        <w:jc w:val="both"/>
        <w:rPr>
          <w:rFonts w:ascii="Times New Roman" w:hAnsi="Times New Roman" w:cs="Times New Roman"/>
          <w:sz w:val="24"/>
          <w:szCs w:val="24"/>
        </w:rPr>
      </w:pPr>
      <w:r w:rsidRPr="00447987">
        <w:rPr>
          <w:rFonts w:ascii="Times New Roman" w:hAnsi="Times New Roman" w:cs="Times New Roman"/>
          <w:sz w:val="24"/>
          <w:szCs w:val="24"/>
        </w:rPr>
        <w:t>3.3.1.</w:t>
      </w:r>
      <w:r w:rsidRPr="00447987">
        <w:rPr>
          <w:rFonts w:ascii="Times New Roman" w:hAnsi="Times New Roman" w:cs="Times New Roman"/>
          <w:sz w:val="24"/>
          <w:szCs w:val="24"/>
        </w:rPr>
        <w:tab/>
        <w:t>Неукоснительно соблюдать порядок доступа к ИБС и хранения ключа(ей), закрепленный в разделе 4 настоящего Договора.</w:t>
      </w:r>
    </w:p>
    <w:p w:rsidR="00D45418" w:rsidRPr="00447987" w:rsidRDefault="00D45418" w:rsidP="00D45418">
      <w:pPr>
        <w:spacing w:after="0" w:line="240" w:lineRule="auto"/>
        <w:jc w:val="both"/>
        <w:rPr>
          <w:rFonts w:ascii="Times New Roman" w:hAnsi="Times New Roman" w:cs="Times New Roman"/>
          <w:sz w:val="24"/>
          <w:szCs w:val="24"/>
        </w:rPr>
      </w:pPr>
      <w:r w:rsidRPr="00447987">
        <w:rPr>
          <w:rFonts w:ascii="Times New Roman" w:hAnsi="Times New Roman" w:cs="Times New Roman"/>
          <w:sz w:val="24"/>
          <w:szCs w:val="24"/>
        </w:rPr>
        <w:t>3.3.1.1. Пользоваться ИБС в точном соответствии с ее назначением согласно п.1.2 настоящего Договора и не допускать необоснованного ухудшения состояния ИБС или ее порчи.</w:t>
      </w:r>
      <w:r w:rsidRPr="00447987">
        <w:rPr>
          <w:rFonts w:ascii="Times New Roman" w:hAnsi="Times New Roman" w:cs="Times New Roman"/>
          <w:sz w:val="24"/>
          <w:szCs w:val="24"/>
        </w:rPr>
        <w:br/>
        <w:t>3.3.1.1.2.Ознакомиться с Правилами пользования ИБС;</w:t>
      </w:r>
    </w:p>
    <w:p w:rsidR="00D45418" w:rsidRPr="00447987" w:rsidRDefault="00D45418" w:rsidP="00D45418">
      <w:pPr>
        <w:spacing w:after="0" w:line="240" w:lineRule="auto"/>
        <w:jc w:val="both"/>
        <w:rPr>
          <w:rFonts w:ascii="Times New Roman" w:hAnsi="Times New Roman" w:cs="Times New Roman"/>
          <w:sz w:val="24"/>
          <w:szCs w:val="24"/>
        </w:rPr>
      </w:pPr>
      <w:r w:rsidRPr="00447987">
        <w:rPr>
          <w:rFonts w:ascii="Times New Roman" w:hAnsi="Times New Roman" w:cs="Times New Roman"/>
          <w:sz w:val="24"/>
          <w:szCs w:val="24"/>
        </w:rPr>
        <w:t>3.3.2.</w:t>
      </w:r>
      <w:r w:rsidRPr="00447987">
        <w:rPr>
          <w:rFonts w:ascii="Times New Roman" w:hAnsi="Times New Roman" w:cs="Times New Roman"/>
          <w:sz w:val="24"/>
          <w:szCs w:val="24"/>
        </w:rPr>
        <w:tab/>
        <w:t>Своевременно внести плату за аренду ИБС, а также сумму в обеспечение возможных расходов Банка.</w:t>
      </w:r>
    </w:p>
    <w:p w:rsidR="00D45418" w:rsidRDefault="00D45418" w:rsidP="00D45418">
      <w:pPr>
        <w:spacing w:after="0" w:line="240" w:lineRule="auto"/>
        <w:jc w:val="both"/>
        <w:rPr>
          <w:rFonts w:ascii="Times New Roman" w:hAnsi="Times New Roman" w:cs="Times New Roman"/>
          <w:sz w:val="24"/>
          <w:szCs w:val="24"/>
        </w:rPr>
      </w:pPr>
    </w:p>
    <w:p w:rsidR="00D45418" w:rsidRPr="00447987" w:rsidRDefault="00D45418" w:rsidP="00D45418">
      <w:pPr>
        <w:spacing w:after="0" w:line="240" w:lineRule="auto"/>
        <w:jc w:val="both"/>
        <w:rPr>
          <w:rFonts w:ascii="Times New Roman" w:hAnsi="Times New Roman" w:cs="Times New Roman"/>
          <w:sz w:val="24"/>
          <w:szCs w:val="24"/>
        </w:rPr>
      </w:pPr>
    </w:p>
    <w:p w:rsidR="00D45418" w:rsidRPr="003F2E4E" w:rsidRDefault="00D45418" w:rsidP="00D45418">
      <w:pPr>
        <w:jc w:val="both"/>
        <w:rPr>
          <w:sz w:val="16"/>
          <w:szCs w:val="16"/>
        </w:rPr>
      </w:pPr>
      <w:r w:rsidRPr="003F2E4E">
        <w:rPr>
          <w:sz w:val="16"/>
          <w:szCs w:val="16"/>
        </w:rPr>
        <w:t>______________________      Арендатор                                                                                                                       _______________________ Банк</w:t>
      </w:r>
    </w:p>
    <w:p w:rsidR="00D45418" w:rsidRDefault="00D45418" w:rsidP="00D45418">
      <w:pPr>
        <w:spacing w:after="0" w:line="240" w:lineRule="auto"/>
        <w:jc w:val="both"/>
        <w:rPr>
          <w:rFonts w:ascii="Times New Roman" w:hAnsi="Times New Roman" w:cs="Times New Roman"/>
        </w:rPr>
      </w:pPr>
    </w:p>
    <w:p w:rsidR="00D45418" w:rsidRPr="00447987" w:rsidRDefault="00D45418" w:rsidP="00D45418">
      <w:pPr>
        <w:spacing w:after="0" w:line="240" w:lineRule="auto"/>
        <w:jc w:val="both"/>
        <w:rPr>
          <w:rFonts w:ascii="Times New Roman" w:hAnsi="Times New Roman" w:cs="Times New Roman"/>
          <w:sz w:val="24"/>
          <w:szCs w:val="24"/>
        </w:rPr>
      </w:pPr>
      <w:r w:rsidRPr="00447987">
        <w:rPr>
          <w:rFonts w:ascii="Times New Roman" w:hAnsi="Times New Roman" w:cs="Times New Roman"/>
          <w:sz w:val="24"/>
          <w:szCs w:val="24"/>
        </w:rPr>
        <w:t>3.3.3.</w:t>
      </w:r>
      <w:r w:rsidRPr="00447987">
        <w:rPr>
          <w:rFonts w:ascii="Times New Roman" w:hAnsi="Times New Roman" w:cs="Times New Roman"/>
          <w:sz w:val="24"/>
          <w:szCs w:val="24"/>
        </w:rPr>
        <w:tab/>
        <w:t>До окончания банковского дня в дату окончания срока аренды, указанного в п.1.1.2 настоящего Договора, освободить ИБС и вернуть два ключа от ИБС,  ответственному сотруднику Банка. В случае если срок окончания аренды приходится на нерабочий день, срок окончания переносится на следующий за этим днем банковский день.</w:t>
      </w:r>
    </w:p>
    <w:p w:rsidR="00D45418" w:rsidRPr="00447987" w:rsidRDefault="00D45418" w:rsidP="00D45418">
      <w:pPr>
        <w:spacing w:after="0" w:line="240" w:lineRule="auto"/>
        <w:jc w:val="both"/>
        <w:rPr>
          <w:rFonts w:ascii="Times New Roman" w:hAnsi="Times New Roman" w:cs="Times New Roman"/>
          <w:sz w:val="24"/>
          <w:szCs w:val="24"/>
        </w:rPr>
      </w:pPr>
      <w:r w:rsidRPr="00447987">
        <w:rPr>
          <w:rFonts w:ascii="Times New Roman" w:hAnsi="Times New Roman" w:cs="Times New Roman"/>
          <w:sz w:val="24"/>
          <w:szCs w:val="24"/>
        </w:rPr>
        <w:t>3.3.4.</w:t>
      </w:r>
      <w:r w:rsidRPr="00447987">
        <w:rPr>
          <w:rFonts w:ascii="Times New Roman" w:hAnsi="Times New Roman" w:cs="Times New Roman"/>
          <w:sz w:val="24"/>
          <w:szCs w:val="24"/>
        </w:rPr>
        <w:tab/>
        <w:t>Незамедлительно не позднее следующего дня, в письменной форме информировать Банк о факте утере/повреждении хотя бы одного ключа(-ей)  от ИБС.  В этом случае ИБС может быть открыт только в присутствии Арендаторов.</w:t>
      </w:r>
    </w:p>
    <w:p w:rsidR="00D45418" w:rsidRPr="00447987" w:rsidRDefault="00D45418" w:rsidP="00D45418">
      <w:pPr>
        <w:spacing w:after="0" w:line="240" w:lineRule="auto"/>
        <w:jc w:val="both"/>
        <w:rPr>
          <w:rFonts w:ascii="Times New Roman" w:hAnsi="Times New Roman" w:cs="Times New Roman"/>
          <w:sz w:val="24"/>
          <w:szCs w:val="24"/>
        </w:rPr>
      </w:pPr>
      <w:r w:rsidRPr="00447987">
        <w:rPr>
          <w:rFonts w:ascii="Times New Roman" w:hAnsi="Times New Roman" w:cs="Times New Roman"/>
          <w:sz w:val="24"/>
          <w:szCs w:val="24"/>
        </w:rPr>
        <w:t>3.3.5.</w:t>
      </w:r>
      <w:r w:rsidRPr="00447987">
        <w:rPr>
          <w:rFonts w:ascii="Times New Roman" w:hAnsi="Times New Roman" w:cs="Times New Roman"/>
          <w:sz w:val="24"/>
          <w:szCs w:val="24"/>
        </w:rPr>
        <w:tab/>
        <w:t>Оплатить расходы Банка, связанные со вскрытием ИБС, заменой замка и ключей, в случае утраты ключей, а также в случаях, если замок и/или ключи пришли в негодность по вине Арендаторов.</w:t>
      </w:r>
      <w:r w:rsidRPr="00447987">
        <w:rPr>
          <w:rFonts w:ascii="Times New Roman" w:hAnsi="Times New Roman" w:cs="Times New Roman"/>
          <w:sz w:val="24"/>
          <w:szCs w:val="24"/>
        </w:rPr>
        <w:br/>
        <w:t>3.3.6.</w:t>
      </w:r>
      <w:r w:rsidRPr="00447987">
        <w:rPr>
          <w:rFonts w:ascii="Times New Roman" w:hAnsi="Times New Roman" w:cs="Times New Roman"/>
          <w:sz w:val="24"/>
          <w:szCs w:val="24"/>
        </w:rPr>
        <w:tab/>
        <w:t>При передаче в пользование ИБС в присутствии ответственного сотрудника Банка лично удостовериться в том, что ключи,  ИБС находятся в исправном состоянии и могут быть использованы по назначению. После передачи указанного имущества Арендаторам претензии от них по поводу неисправности указанного имущества не принимаются.</w:t>
      </w:r>
      <w:r w:rsidRPr="00447987">
        <w:rPr>
          <w:rFonts w:ascii="Times New Roman" w:hAnsi="Times New Roman" w:cs="Times New Roman"/>
          <w:sz w:val="24"/>
          <w:szCs w:val="24"/>
        </w:rPr>
        <w:br/>
        <w:t>3.3.7.</w:t>
      </w:r>
      <w:r w:rsidRPr="00447987">
        <w:rPr>
          <w:rFonts w:ascii="Times New Roman" w:hAnsi="Times New Roman" w:cs="Times New Roman"/>
          <w:sz w:val="24"/>
          <w:szCs w:val="24"/>
        </w:rPr>
        <w:tab/>
        <w:t>Письменно уведомить Банк об изменении местонахождения (места жительства) или внесении изменений в документы, предъявленные при заключении Договора, и предоставить копии документов, свидетельствующих об этих изменениях, не позднее одного месяца с даты изменения.</w:t>
      </w:r>
    </w:p>
    <w:p w:rsidR="00D45418" w:rsidRPr="00447987" w:rsidRDefault="00D45418" w:rsidP="00D45418">
      <w:pPr>
        <w:spacing w:after="0" w:line="240" w:lineRule="auto"/>
        <w:jc w:val="both"/>
        <w:rPr>
          <w:rFonts w:ascii="Times New Roman" w:hAnsi="Times New Roman" w:cs="Times New Roman"/>
          <w:sz w:val="24"/>
          <w:szCs w:val="24"/>
        </w:rPr>
      </w:pPr>
      <w:r w:rsidRPr="00447987">
        <w:rPr>
          <w:rFonts w:ascii="Times New Roman" w:hAnsi="Times New Roman" w:cs="Times New Roman"/>
          <w:sz w:val="24"/>
          <w:szCs w:val="24"/>
        </w:rPr>
        <w:t>3.3.8. Письменно уведомить Банк в случае появления у Арендатора бенефициарных владельцев, т.е. физических лиц, которые в конечном счете прямо или косвенно (через третьих лиц) имеют возможность контролировать действия Арендатора, предоставить сведения, необходимые в соответствии с действующим законодательством для идентификации бенефициарных владельцев, по формам, установленным Банком, а также предоставить Банку необходимые подтверждающие документы (их надлежащим образом заверенные копии) в течение 3 (трех) рабочих дней после появления бенефициарных владельцев.</w:t>
      </w:r>
    </w:p>
    <w:p w:rsidR="00D45418" w:rsidRPr="00447987" w:rsidRDefault="00D45418" w:rsidP="00D45418">
      <w:pPr>
        <w:spacing w:after="0" w:line="240" w:lineRule="auto"/>
        <w:jc w:val="both"/>
        <w:rPr>
          <w:rFonts w:ascii="Times New Roman" w:hAnsi="Times New Roman" w:cs="Times New Roman"/>
          <w:sz w:val="24"/>
          <w:szCs w:val="24"/>
        </w:rPr>
      </w:pPr>
      <w:r w:rsidRPr="00447987">
        <w:rPr>
          <w:rFonts w:ascii="Times New Roman" w:hAnsi="Times New Roman" w:cs="Times New Roman"/>
          <w:sz w:val="24"/>
          <w:szCs w:val="24"/>
        </w:rPr>
        <w:t>3.4.</w:t>
      </w:r>
      <w:r w:rsidRPr="00447987">
        <w:rPr>
          <w:rFonts w:ascii="Times New Roman" w:hAnsi="Times New Roman" w:cs="Times New Roman"/>
          <w:sz w:val="24"/>
          <w:szCs w:val="24"/>
        </w:rPr>
        <w:tab/>
        <w:t>Арендаторы имеют право:</w:t>
      </w:r>
    </w:p>
    <w:p w:rsidR="00D45418" w:rsidRPr="00447987" w:rsidRDefault="00D45418" w:rsidP="00D45418">
      <w:pPr>
        <w:spacing w:after="0" w:line="240" w:lineRule="auto"/>
        <w:jc w:val="both"/>
        <w:rPr>
          <w:rFonts w:ascii="Times New Roman" w:hAnsi="Times New Roman" w:cs="Times New Roman"/>
          <w:sz w:val="24"/>
          <w:szCs w:val="24"/>
        </w:rPr>
      </w:pPr>
      <w:r w:rsidRPr="00447987">
        <w:rPr>
          <w:rFonts w:ascii="Times New Roman" w:hAnsi="Times New Roman" w:cs="Times New Roman"/>
          <w:sz w:val="24"/>
          <w:szCs w:val="24"/>
        </w:rPr>
        <w:t>3.4.1.</w:t>
      </w:r>
      <w:r w:rsidRPr="00447987">
        <w:rPr>
          <w:rFonts w:ascii="Times New Roman" w:hAnsi="Times New Roman" w:cs="Times New Roman"/>
          <w:sz w:val="24"/>
          <w:szCs w:val="24"/>
        </w:rPr>
        <w:tab/>
        <w:t>Пользоваться арендованной ИБС в установленные рабочие часы Банка.</w:t>
      </w:r>
      <w:r w:rsidRPr="00447987">
        <w:rPr>
          <w:rFonts w:ascii="Times New Roman" w:hAnsi="Times New Roman" w:cs="Times New Roman"/>
          <w:sz w:val="24"/>
          <w:szCs w:val="24"/>
        </w:rPr>
        <w:br/>
        <w:t>3.4.2.</w:t>
      </w:r>
      <w:r w:rsidRPr="00447987">
        <w:rPr>
          <w:rFonts w:ascii="Times New Roman" w:hAnsi="Times New Roman" w:cs="Times New Roman"/>
          <w:sz w:val="24"/>
          <w:szCs w:val="24"/>
        </w:rPr>
        <w:tab/>
        <w:t xml:space="preserve">Каждый из Арендаторов, с письменного согласия другого, может передать свои права пользования ИБС лицу на основании доверенности. Доверенность должна быть оформлена </w:t>
      </w:r>
      <w:r w:rsidRPr="00447987">
        <w:rPr>
          <w:rFonts w:ascii="Times New Roman" w:hAnsi="Times New Roman" w:cs="Times New Roman"/>
          <w:sz w:val="24"/>
          <w:szCs w:val="24"/>
        </w:rPr>
        <w:br/>
        <w:t>нотариально либо оформленной в Банке. Подлинники доверенностей хранятся в Банке. При этом Банк не несет ответственности перед  Арендаторами за действия доверенного лица (доверенных лиц).</w:t>
      </w:r>
    </w:p>
    <w:p w:rsidR="00D45418" w:rsidRPr="00447987" w:rsidRDefault="00D45418" w:rsidP="00D45418">
      <w:pPr>
        <w:spacing w:after="0" w:line="240" w:lineRule="auto"/>
        <w:jc w:val="both"/>
        <w:rPr>
          <w:rFonts w:ascii="Times New Roman" w:hAnsi="Times New Roman" w:cs="Times New Roman"/>
          <w:sz w:val="24"/>
          <w:szCs w:val="24"/>
        </w:rPr>
      </w:pPr>
      <w:r w:rsidRPr="00447987">
        <w:rPr>
          <w:rFonts w:ascii="Times New Roman" w:hAnsi="Times New Roman" w:cs="Times New Roman"/>
          <w:sz w:val="24"/>
          <w:szCs w:val="24"/>
        </w:rPr>
        <w:t>3.4.3.</w:t>
      </w:r>
      <w:r w:rsidRPr="00447987">
        <w:rPr>
          <w:rFonts w:ascii="Times New Roman" w:hAnsi="Times New Roman" w:cs="Times New Roman"/>
          <w:sz w:val="24"/>
          <w:szCs w:val="24"/>
        </w:rPr>
        <w:tab/>
        <w:t xml:space="preserve">Досрочно расторгнуть Договор без объяснения причин. </w:t>
      </w:r>
    </w:p>
    <w:p w:rsidR="00D45418" w:rsidRPr="003F2E4E" w:rsidRDefault="00D45418" w:rsidP="00D45418">
      <w:pPr>
        <w:spacing w:after="0" w:line="240" w:lineRule="auto"/>
        <w:jc w:val="center"/>
        <w:rPr>
          <w:rFonts w:ascii="Times New Roman" w:hAnsi="Times New Roman" w:cs="Times New Roman"/>
          <w:b/>
          <w:sz w:val="24"/>
          <w:szCs w:val="24"/>
          <w:shd w:val="clear" w:color="auto" w:fill="B3B3B3"/>
        </w:rPr>
      </w:pPr>
      <w:r w:rsidRPr="003F2E4E">
        <w:rPr>
          <w:rFonts w:ascii="Times New Roman" w:hAnsi="Times New Roman" w:cs="Times New Roman"/>
          <w:b/>
          <w:sz w:val="24"/>
          <w:szCs w:val="24"/>
          <w:shd w:val="clear" w:color="auto" w:fill="B3B3B3"/>
        </w:rPr>
        <w:t>4</w:t>
      </w:r>
      <w:r w:rsidRPr="00447987">
        <w:rPr>
          <w:rFonts w:ascii="Times New Roman" w:hAnsi="Times New Roman" w:cs="Times New Roman"/>
          <w:b/>
          <w:sz w:val="24"/>
          <w:szCs w:val="24"/>
          <w:highlight w:val="lightGray"/>
          <w:shd w:val="clear" w:color="auto" w:fill="B3B3B3"/>
        </w:rPr>
        <w:t>. УСЛОВИЯ ПРЕДОСТАВЛЕНИЯ  ДОСТУПА К ИБС  И ВОЗВАРАТА</w:t>
      </w:r>
      <w:r>
        <w:rPr>
          <w:rFonts w:ascii="Times New Roman" w:hAnsi="Times New Roman" w:cs="Times New Roman"/>
          <w:b/>
          <w:sz w:val="24"/>
          <w:szCs w:val="24"/>
          <w:shd w:val="clear" w:color="auto" w:fill="B3B3B3"/>
        </w:rPr>
        <w:t xml:space="preserve"> </w:t>
      </w:r>
    </w:p>
    <w:p w:rsidR="00D45418" w:rsidRPr="003F2E4E" w:rsidRDefault="00D45418" w:rsidP="00D45418">
      <w:pPr>
        <w:spacing w:after="0" w:line="240" w:lineRule="auto"/>
        <w:jc w:val="both"/>
        <w:rPr>
          <w:rFonts w:ascii="Times New Roman" w:hAnsi="Times New Roman" w:cs="Times New Roman"/>
          <w:sz w:val="24"/>
          <w:szCs w:val="24"/>
        </w:rPr>
      </w:pPr>
      <w:r w:rsidRPr="003F2E4E">
        <w:rPr>
          <w:rFonts w:ascii="Times New Roman" w:hAnsi="Times New Roman" w:cs="Times New Roman"/>
          <w:sz w:val="24"/>
          <w:szCs w:val="24"/>
        </w:rPr>
        <w:t>4.1. При сдаче Банком ИБС во временное пользование после внесения предусмотренной разделом 6 настоящего Договора арендной платы один экземпляр ключа выдается Арендатору под расписку в заявлении и акте приема - передачи.</w:t>
      </w:r>
    </w:p>
    <w:p w:rsidR="00D45418" w:rsidRPr="00376DD8" w:rsidRDefault="00D45418" w:rsidP="00D45418">
      <w:pPr>
        <w:pStyle w:val="1"/>
        <w:jc w:val="both"/>
        <w:rPr>
          <w:b w:val="0"/>
        </w:rPr>
      </w:pPr>
      <w:r w:rsidRPr="00376DD8">
        <w:rPr>
          <w:b w:val="0"/>
        </w:rPr>
        <w:t xml:space="preserve">1.2.ИБС передается Арендаторам по акту сдачи </w:t>
      </w:r>
      <w:r>
        <w:rPr>
          <w:b w:val="0"/>
        </w:rPr>
        <w:t>индивидуального банковского сейфа</w:t>
      </w:r>
      <w:r w:rsidRPr="00376DD8">
        <w:rPr>
          <w:b w:val="0"/>
        </w:rPr>
        <w:t xml:space="preserve"> в аренду после осуществления оплаты аренды в порядке, изложенном в разделе 6 настоящего Договора.</w:t>
      </w:r>
    </w:p>
    <w:p w:rsidR="00D45418" w:rsidRPr="00376DD8" w:rsidRDefault="00D45418" w:rsidP="00D45418">
      <w:pPr>
        <w:pStyle w:val="1"/>
        <w:jc w:val="both"/>
        <w:rPr>
          <w:b w:val="0"/>
          <w:szCs w:val="24"/>
        </w:rPr>
      </w:pPr>
      <w:r w:rsidRPr="00376DD8">
        <w:rPr>
          <w:b w:val="0"/>
        </w:rPr>
        <w:t xml:space="preserve">1.3.ИБС принимается от Арендаторов по акту возврата </w:t>
      </w:r>
      <w:r>
        <w:rPr>
          <w:b w:val="0"/>
        </w:rPr>
        <w:t xml:space="preserve">банковского </w:t>
      </w:r>
      <w:r w:rsidRPr="00376DD8">
        <w:rPr>
          <w:b w:val="0"/>
        </w:rPr>
        <w:t>сейф</w:t>
      </w:r>
      <w:r>
        <w:rPr>
          <w:b w:val="0"/>
        </w:rPr>
        <w:t>а.</w:t>
      </w:r>
    </w:p>
    <w:p w:rsidR="00D45418" w:rsidRDefault="00D45418" w:rsidP="00D45418">
      <w:pPr>
        <w:spacing w:after="0" w:line="240" w:lineRule="auto"/>
        <w:jc w:val="both"/>
        <w:rPr>
          <w:rFonts w:ascii="Times New Roman" w:hAnsi="Times New Roman" w:cs="Times New Roman"/>
          <w:sz w:val="24"/>
          <w:szCs w:val="24"/>
        </w:rPr>
      </w:pPr>
    </w:p>
    <w:p w:rsidR="00D45418" w:rsidRPr="003F2E4E" w:rsidRDefault="00D45418" w:rsidP="00D45418">
      <w:pPr>
        <w:spacing w:after="0" w:line="240" w:lineRule="auto"/>
        <w:jc w:val="both"/>
        <w:rPr>
          <w:rFonts w:ascii="Times New Roman" w:hAnsi="Times New Roman" w:cs="Times New Roman"/>
          <w:sz w:val="24"/>
          <w:szCs w:val="24"/>
        </w:rPr>
      </w:pPr>
      <w:r w:rsidRPr="003F2E4E">
        <w:rPr>
          <w:rFonts w:ascii="Times New Roman" w:hAnsi="Times New Roman" w:cs="Times New Roman"/>
          <w:sz w:val="24"/>
          <w:szCs w:val="24"/>
        </w:rPr>
        <w:t>4.2. При предоставлении Банком ИБС в пользование опись вложения и указание его денежной оценки не производятся. Банк не контролирует вложение и изъятие ценностей и документов Арендатором.</w:t>
      </w:r>
    </w:p>
    <w:p w:rsidR="00D45418" w:rsidRDefault="00D45418" w:rsidP="00D45418">
      <w:pPr>
        <w:spacing w:after="0" w:line="240" w:lineRule="auto"/>
        <w:jc w:val="both"/>
        <w:rPr>
          <w:rFonts w:ascii="Times New Roman" w:hAnsi="Times New Roman" w:cs="Times New Roman"/>
          <w:sz w:val="24"/>
          <w:szCs w:val="24"/>
        </w:rPr>
      </w:pPr>
      <w:r w:rsidRPr="003F2E4E">
        <w:rPr>
          <w:rFonts w:ascii="Times New Roman" w:hAnsi="Times New Roman" w:cs="Times New Roman"/>
          <w:sz w:val="24"/>
          <w:szCs w:val="24"/>
        </w:rPr>
        <w:t>4.3. Арендатор может предоставить право открытия ИБС, вложения и изъятия денежных и других ценностей и документов другому лицу на основании выданной Арендатором доверенности, нотариально удостоверенной доверенности, приравненной к нотариально удостоверенной согласно правовым и нормативным актам Российской Федерации доверенности или доверенности удостоверенной Банком.</w:t>
      </w:r>
    </w:p>
    <w:p w:rsidR="00D45418" w:rsidRDefault="00D45418" w:rsidP="00D45418">
      <w:pPr>
        <w:spacing w:after="0" w:line="240" w:lineRule="auto"/>
        <w:jc w:val="both"/>
        <w:rPr>
          <w:rFonts w:ascii="Times New Roman" w:hAnsi="Times New Roman" w:cs="Times New Roman"/>
          <w:sz w:val="24"/>
          <w:szCs w:val="24"/>
        </w:rPr>
      </w:pPr>
    </w:p>
    <w:p w:rsidR="00D45418" w:rsidRDefault="00D45418" w:rsidP="00D45418">
      <w:pPr>
        <w:spacing w:after="0" w:line="240" w:lineRule="auto"/>
        <w:jc w:val="both"/>
        <w:rPr>
          <w:rFonts w:ascii="Times New Roman" w:hAnsi="Times New Roman" w:cs="Times New Roman"/>
          <w:sz w:val="24"/>
          <w:szCs w:val="24"/>
        </w:rPr>
      </w:pPr>
    </w:p>
    <w:p w:rsidR="00D45418" w:rsidRPr="003F2E4E" w:rsidRDefault="00D45418" w:rsidP="00D45418">
      <w:pPr>
        <w:spacing w:after="0" w:line="240" w:lineRule="auto"/>
        <w:jc w:val="both"/>
        <w:rPr>
          <w:rFonts w:ascii="Times New Roman" w:hAnsi="Times New Roman" w:cs="Times New Roman"/>
          <w:sz w:val="24"/>
          <w:szCs w:val="24"/>
        </w:rPr>
      </w:pPr>
      <w:r w:rsidRPr="003F2E4E">
        <w:rPr>
          <w:sz w:val="16"/>
          <w:szCs w:val="16"/>
        </w:rPr>
        <w:t>______________________      Арендатор                                                                                                                       _______________________ Банк</w:t>
      </w:r>
    </w:p>
    <w:p w:rsidR="00D45418" w:rsidRPr="003F2E4E" w:rsidRDefault="00D45418" w:rsidP="00D45418">
      <w:pPr>
        <w:pStyle w:val="1"/>
        <w:jc w:val="both"/>
        <w:rPr>
          <w:b w:val="0"/>
          <w:szCs w:val="24"/>
        </w:rPr>
      </w:pPr>
      <w:r w:rsidRPr="003F2E4E">
        <w:rPr>
          <w:b w:val="0"/>
          <w:szCs w:val="24"/>
        </w:rPr>
        <w:lastRenderedPageBreak/>
        <w:t>4.4.  Основанием для входа в здание Банка в рабочее время является карточка на право пользования ИБС и документ, удостоверяющий личность. Доступ Арендатора в помещение, где находится арендованный ИБС, возможен в рабочее время только в сопровождении работников Банка при наличии у Арендатора ключа от</w:t>
      </w:r>
      <w:r>
        <w:rPr>
          <w:b w:val="0"/>
          <w:szCs w:val="24"/>
        </w:rPr>
        <w:t xml:space="preserve"> </w:t>
      </w:r>
      <w:r w:rsidRPr="003F2E4E">
        <w:rPr>
          <w:b w:val="0"/>
          <w:szCs w:val="24"/>
        </w:rPr>
        <w:t>ИБС и карточки на право пользования ИБС. В выходные и праздничные дни Арендатор не имеет права доступа в здание Банка.</w:t>
      </w:r>
    </w:p>
    <w:p w:rsidR="00D45418" w:rsidRPr="003F2E4E" w:rsidRDefault="00D45418" w:rsidP="00D45418">
      <w:pPr>
        <w:pStyle w:val="1"/>
        <w:rPr>
          <w:szCs w:val="24"/>
        </w:rPr>
      </w:pPr>
      <w:r w:rsidRPr="00162F0F">
        <w:rPr>
          <w:szCs w:val="24"/>
          <w:highlight w:val="lightGray"/>
        </w:rPr>
        <w:t>5.ОГРАНИЧЕНИЕ ПРЕДМЕТОВ ХРАНЕНИЯ</w:t>
      </w:r>
    </w:p>
    <w:p w:rsidR="00D45418" w:rsidRPr="003F2E4E" w:rsidRDefault="00D45418" w:rsidP="00D45418">
      <w:pPr>
        <w:pStyle w:val="1"/>
        <w:jc w:val="both"/>
        <w:rPr>
          <w:b w:val="0"/>
          <w:szCs w:val="24"/>
        </w:rPr>
      </w:pPr>
      <w:r w:rsidRPr="003F2E4E">
        <w:rPr>
          <w:b w:val="0"/>
          <w:szCs w:val="24"/>
        </w:rPr>
        <w:t>5.1. Арендатор соблюдает запрет на использование ИБС для хранения пожароопасных, взрывоопасных, радиоактивных, отравляющих и других веществ и предметов, представляющих угрозу для здоровья, жизни людей и окружающей среды; оружия, наркотических средств и других веществ и предметов, от которых в период хранения могут исходить сильные запахи, звуки, свечения и излучения, вибрация, изменения температуры, выделение жидкостей и газов и другие подобные явления, сопряженные с невозможностью нормального использования Хранилища ИБС, о чем представляет Банку соответствующее письменное обязательство.</w:t>
      </w:r>
    </w:p>
    <w:p w:rsidR="00D45418" w:rsidRPr="003F2E4E" w:rsidRDefault="00D45418" w:rsidP="00D45418">
      <w:pPr>
        <w:pStyle w:val="1"/>
        <w:rPr>
          <w:szCs w:val="24"/>
        </w:rPr>
      </w:pPr>
      <w:r w:rsidRPr="00162F0F">
        <w:rPr>
          <w:szCs w:val="24"/>
          <w:highlight w:val="lightGray"/>
        </w:rPr>
        <w:t>6.ПОРЯДОК ВНЕСЕНИЯ АРЕНДНОЙ ПЛАТЫ И ИНЫХ ПЛАТЕЖЕЙ.</w:t>
      </w:r>
    </w:p>
    <w:p w:rsidR="00D45418" w:rsidRPr="003F2E4E" w:rsidRDefault="00D45418" w:rsidP="00D45418">
      <w:pPr>
        <w:pStyle w:val="1"/>
        <w:jc w:val="both"/>
        <w:rPr>
          <w:b w:val="0"/>
          <w:szCs w:val="24"/>
        </w:rPr>
      </w:pPr>
      <w:r w:rsidRPr="003F2E4E">
        <w:rPr>
          <w:b w:val="0"/>
          <w:szCs w:val="24"/>
        </w:rPr>
        <w:t>6.1. За услуги предоставления в пользование Арендатору ИБС  Банк взимает арендную плату в соответствии с тарифами Банка, действующими на дату внесения платежа, в день подписания настоящего Договора.</w:t>
      </w:r>
    </w:p>
    <w:p w:rsidR="00D45418" w:rsidRPr="003F2E4E" w:rsidRDefault="00D45418" w:rsidP="00D45418">
      <w:pPr>
        <w:pStyle w:val="1"/>
        <w:jc w:val="both"/>
        <w:rPr>
          <w:b w:val="0"/>
          <w:szCs w:val="24"/>
        </w:rPr>
      </w:pPr>
      <w:r w:rsidRPr="003F2E4E">
        <w:rPr>
          <w:b w:val="0"/>
          <w:szCs w:val="24"/>
        </w:rPr>
        <w:t xml:space="preserve">6.2. Банк оставляет за собой право в одностороннем порядке изменить размер арендной платы за пользование ИБС, о чем информирует Арендатора, в том числе через средства массовой информации, официальный сайт Банка, информационные стенды помещений Банка и его территориальных структурных подразделений или иные источники информации. </w:t>
      </w:r>
    </w:p>
    <w:p w:rsidR="00D45418" w:rsidRPr="003F2E4E" w:rsidRDefault="00D45418" w:rsidP="00D45418">
      <w:pPr>
        <w:pStyle w:val="1"/>
        <w:jc w:val="both"/>
        <w:rPr>
          <w:b w:val="0"/>
          <w:szCs w:val="24"/>
        </w:rPr>
      </w:pPr>
      <w:r w:rsidRPr="003F2E4E">
        <w:rPr>
          <w:b w:val="0"/>
          <w:szCs w:val="24"/>
        </w:rPr>
        <w:t>6.3. После подписания настоящего Договора Арендатор вносит арендную плату в наличной или в безналичной форме за весь срок аренды ИБС, при сроке аренды, не превышающем трех календарных месяцев. При пользовании ИБС свыше трех календарных месяцев арендная плата вносится не менее чем за три месяца вперед, а в оставшийся период – ежеквартально не позднее 5 числа первого месяца каждого квартала.</w:t>
      </w:r>
    </w:p>
    <w:p w:rsidR="00D45418" w:rsidRPr="007B6076" w:rsidRDefault="00D45418" w:rsidP="00D45418">
      <w:pPr>
        <w:pStyle w:val="1"/>
        <w:jc w:val="both"/>
        <w:rPr>
          <w:szCs w:val="24"/>
          <w:shd w:val="clear" w:color="auto" w:fill="B3B3B3"/>
        </w:rPr>
      </w:pPr>
      <w:r w:rsidRPr="007B6076">
        <w:rPr>
          <w:b w:val="0"/>
        </w:rPr>
        <w:t xml:space="preserve">6.4. </w:t>
      </w:r>
      <w:r w:rsidRPr="007B6076">
        <w:rPr>
          <w:b w:val="0"/>
          <w:szCs w:val="24"/>
        </w:rPr>
        <w:t>Банк так же взимает  и</w:t>
      </w:r>
      <w:r w:rsidRPr="007B6076">
        <w:rPr>
          <w:b w:val="0"/>
        </w:rPr>
        <w:t>ные платежи за утерю, замену ключей, оплату за несвоевременное освобождение ИБС по истечении срока аренды (раздел 7,</w:t>
      </w:r>
      <w:bookmarkStart w:id="0" w:name="_GoBack"/>
      <w:bookmarkEnd w:id="0"/>
      <w:r w:rsidRPr="007B6076">
        <w:rPr>
          <w:b w:val="0"/>
        </w:rPr>
        <w:t xml:space="preserve"> 9 настоящего Договора), причинении ущерба Банку и т.п. на основании утвержденных тарифов Банка, на момент возникновения конкретного случая.</w:t>
      </w:r>
    </w:p>
    <w:p w:rsidR="00D45418" w:rsidRPr="003F2E4E" w:rsidRDefault="00D45418" w:rsidP="00D45418">
      <w:pPr>
        <w:pStyle w:val="1"/>
        <w:rPr>
          <w:szCs w:val="24"/>
          <w:shd w:val="clear" w:color="auto" w:fill="B3B3B3"/>
        </w:rPr>
      </w:pPr>
      <w:r w:rsidRPr="003F2E4E">
        <w:rPr>
          <w:szCs w:val="24"/>
          <w:shd w:val="clear" w:color="auto" w:fill="B3B3B3"/>
        </w:rPr>
        <w:t>7. ОТВЕТСТВЕННОСТЬ СТОРОН</w:t>
      </w:r>
    </w:p>
    <w:p w:rsidR="00D45418" w:rsidRPr="003F2E4E" w:rsidRDefault="00D45418" w:rsidP="00D45418">
      <w:pPr>
        <w:pStyle w:val="1"/>
        <w:jc w:val="both"/>
        <w:rPr>
          <w:b w:val="0"/>
          <w:szCs w:val="24"/>
        </w:rPr>
      </w:pPr>
      <w:r w:rsidRPr="003F2E4E">
        <w:rPr>
          <w:b w:val="0"/>
          <w:szCs w:val="24"/>
        </w:rPr>
        <w:t>7.1. При невнесении арендной платы в установленный настоящим Договором срок Арендатор уплачивает Банку пеню в размере 1 (Одного) процента от суммы невнесенных платежей за каждый день просрочки.</w:t>
      </w:r>
    </w:p>
    <w:p w:rsidR="00D45418" w:rsidRPr="003F2E4E" w:rsidRDefault="00D45418" w:rsidP="00D45418">
      <w:pPr>
        <w:pStyle w:val="1"/>
        <w:jc w:val="both"/>
        <w:rPr>
          <w:b w:val="0"/>
          <w:szCs w:val="24"/>
        </w:rPr>
      </w:pPr>
      <w:r w:rsidRPr="003F2E4E">
        <w:rPr>
          <w:b w:val="0"/>
          <w:szCs w:val="24"/>
        </w:rPr>
        <w:t>7.2. В случае наступления форс-мажорных обстоятельств (наводнения, землетрясения и т.п.) Банк не несет ответственности за сохранность ИБС.</w:t>
      </w:r>
    </w:p>
    <w:p w:rsidR="00D45418" w:rsidRPr="003F2E4E" w:rsidRDefault="00D45418" w:rsidP="00D45418">
      <w:pPr>
        <w:pStyle w:val="2"/>
        <w:ind w:left="45"/>
        <w:rPr>
          <w:sz w:val="24"/>
          <w:szCs w:val="24"/>
        </w:rPr>
      </w:pPr>
      <w:r w:rsidRPr="003F2E4E">
        <w:rPr>
          <w:sz w:val="24"/>
          <w:szCs w:val="24"/>
        </w:rPr>
        <w:t>7.3.В случае причинения ущерба Банку при нарушении «Правил предоставления в пользование ИБС в ООО «ТАТАГРОПРОМБАНК», Арендатор несет материальную ответственность перед Банком в размере причиненного ущерба.</w:t>
      </w:r>
    </w:p>
    <w:p w:rsidR="00D45418" w:rsidRPr="003F2E4E" w:rsidRDefault="00D45418" w:rsidP="00D45418">
      <w:pPr>
        <w:pStyle w:val="2"/>
        <w:ind w:left="45"/>
        <w:jc w:val="center"/>
        <w:rPr>
          <w:b/>
          <w:sz w:val="24"/>
          <w:szCs w:val="24"/>
          <w:shd w:val="clear" w:color="auto" w:fill="B3B3B3"/>
        </w:rPr>
      </w:pPr>
      <w:r w:rsidRPr="003F2E4E">
        <w:rPr>
          <w:b/>
          <w:sz w:val="24"/>
          <w:szCs w:val="24"/>
          <w:shd w:val="clear" w:color="auto" w:fill="B3B3B3"/>
        </w:rPr>
        <w:t>8. СРОК ДЕЙСТВИЯ ДОГОВОРА</w:t>
      </w:r>
    </w:p>
    <w:p w:rsidR="00D45418" w:rsidRPr="003F2E4E" w:rsidRDefault="00D45418" w:rsidP="00D45418">
      <w:pPr>
        <w:pStyle w:val="2"/>
        <w:ind w:left="45"/>
        <w:rPr>
          <w:sz w:val="24"/>
          <w:szCs w:val="24"/>
        </w:rPr>
      </w:pPr>
      <w:r w:rsidRPr="003F2E4E">
        <w:rPr>
          <w:sz w:val="24"/>
          <w:szCs w:val="24"/>
        </w:rPr>
        <w:t>8.1. Настоящий Договор вступает в силу со дня поступления первого платежа от Арендатора и действует до полного исполнения обязательств по Договору.</w:t>
      </w:r>
    </w:p>
    <w:p w:rsidR="00D45418" w:rsidRDefault="00D45418" w:rsidP="00D45418">
      <w:pPr>
        <w:pStyle w:val="2"/>
        <w:ind w:left="45"/>
        <w:rPr>
          <w:sz w:val="24"/>
          <w:szCs w:val="24"/>
        </w:rPr>
      </w:pPr>
    </w:p>
    <w:p w:rsidR="00D45418" w:rsidRPr="003F2E4E" w:rsidRDefault="00D45418" w:rsidP="00D45418">
      <w:pPr>
        <w:pStyle w:val="2"/>
        <w:ind w:left="45"/>
        <w:rPr>
          <w:sz w:val="24"/>
          <w:szCs w:val="24"/>
        </w:rPr>
      </w:pPr>
    </w:p>
    <w:p w:rsidR="00D45418" w:rsidRPr="003F2E4E" w:rsidRDefault="00D45418" w:rsidP="00D45418">
      <w:pPr>
        <w:jc w:val="both"/>
        <w:rPr>
          <w:sz w:val="16"/>
          <w:szCs w:val="16"/>
        </w:rPr>
      </w:pPr>
      <w:r w:rsidRPr="003F2E4E">
        <w:rPr>
          <w:sz w:val="16"/>
          <w:szCs w:val="16"/>
        </w:rPr>
        <w:t>______________________      Арендатор                                                                                                                       _______________________ Банк</w:t>
      </w:r>
    </w:p>
    <w:p w:rsidR="00D45418" w:rsidRPr="003F2E4E" w:rsidRDefault="00D45418" w:rsidP="00D45418">
      <w:pPr>
        <w:pStyle w:val="2"/>
        <w:ind w:left="45"/>
        <w:rPr>
          <w:sz w:val="24"/>
          <w:szCs w:val="24"/>
        </w:rPr>
      </w:pPr>
      <w:r w:rsidRPr="003F2E4E">
        <w:rPr>
          <w:sz w:val="24"/>
          <w:szCs w:val="24"/>
        </w:rPr>
        <w:t xml:space="preserve">8.2. </w:t>
      </w:r>
      <w:r w:rsidRPr="002F04C5">
        <w:rPr>
          <w:sz w:val="24"/>
          <w:szCs w:val="24"/>
        </w:rPr>
        <w:t>При окончании срока аренды ИБС</w:t>
      </w:r>
      <w:r>
        <w:rPr>
          <w:b/>
          <w:color w:val="FF0000"/>
          <w:szCs w:val="24"/>
        </w:rPr>
        <w:t xml:space="preserve"> </w:t>
      </w:r>
      <w:r w:rsidRPr="00FD2B11">
        <w:rPr>
          <w:sz w:val="24"/>
          <w:szCs w:val="24"/>
        </w:rPr>
        <w:t>Арендатор обязан сдать ключ и освободить ИБС в присутствии работников Банка.</w:t>
      </w:r>
      <w:r w:rsidRPr="003F2E4E">
        <w:rPr>
          <w:sz w:val="24"/>
          <w:szCs w:val="24"/>
        </w:rPr>
        <w:t>.</w:t>
      </w:r>
    </w:p>
    <w:p w:rsidR="00D45418" w:rsidRPr="003F2E4E" w:rsidRDefault="00D45418" w:rsidP="00D45418">
      <w:pPr>
        <w:pStyle w:val="1"/>
        <w:jc w:val="both"/>
        <w:rPr>
          <w:b w:val="0"/>
          <w:szCs w:val="24"/>
        </w:rPr>
      </w:pPr>
      <w:r w:rsidRPr="003F2E4E">
        <w:rPr>
          <w:b w:val="0"/>
          <w:szCs w:val="24"/>
        </w:rPr>
        <w:lastRenderedPageBreak/>
        <w:t>8.3. Настоящий Договор может быть расторгнут каждой из сторон с письменным предупреждением другой стороны за один месяц до предполагаемой даты расторжения.</w:t>
      </w:r>
    </w:p>
    <w:p w:rsidR="00D45418" w:rsidRPr="003F2E4E" w:rsidRDefault="00D45418" w:rsidP="00D45418">
      <w:pPr>
        <w:pStyle w:val="1"/>
        <w:jc w:val="both"/>
        <w:rPr>
          <w:b w:val="0"/>
          <w:szCs w:val="24"/>
        </w:rPr>
      </w:pPr>
      <w:r w:rsidRPr="003F2E4E">
        <w:rPr>
          <w:b w:val="0"/>
          <w:szCs w:val="24"/>
        </w:rPr>
        <w:t>8.4. Банк вправе в одностороннем порядке расторгнуть настоящий Договор в случаях:</w:t>
      </w:r>
    </w:p>
    <w:p w:rsidR="00D45418" w:rsidRPr="003F2E4E" w:rsidRDefault="00D45418" w:rsidP="00D45418">
      <w:pPr>
        <w:pStyle w:val="1"/>
        <w:jc w:val="both"/>
        <w:rPr>
          <w:b w:val="0"/>
          <w:szCs w:val="24"/>
        </w:rPr>
      </w:pPr>
      <w:r w:rsidRPr="003F2E4E">
        <w:rPr>
          <w:b w:val="0"/>
          <w:szCs w:val="24"/>
        </w:rPr>
        <w:t>8.4.1. несвоевременного или неполного внесения Арендатором арендной платы, предусмотренной настоящим Договором;</w:t>
      </w:r>
    </w:p>
    <w:p w:rsidR="00D45418" w:rsidRPr="003F2E4E" w:rsidRDefault="00D45418" w:rsidP="00D45418">
      <w:pPr>
        <w:pStyle w:val="1"/>
        <w:jc w:val="both"/>
        <w:rPr>
          <w:b w:val="0"/>
          <w:szCs w:val="24"/>
        </w:rPr>
      </w:pPr>
      <w:r w:rsidRPr="003F2E4E">
        <w:rPr>
          <w:b w:val="0"/>
          <w:szCs w:val="24"/>
        </w:rPr>
        <w:t>8.4.2. нарушения Арендатором условий п. 5.1. настоящего Договора.</w:t>
      </w:r>
    </w:p>
    <w:p w:rsidR="00D45418" w:rsidRPr="003F2E4E" w:rsidRDefault="00D45418" w:rsidP="00D45418">
      <w:pPr>
        <w:spacing w:after="0"/>
        <w:jc w:val="both"/>
        <w:rPr>
          <w:rFonts w:ascii="Times New Roman" w:hAnsi="Times New Roman" w:cs="Times New Roman"/>
        </w:rPr>
      </w:pPr>
      <w:r w:rsidRPr="003F2E4E">
        <w:rPr>
          <w:rFonts w:ascii="Times New Roman" w:hAnsi="Times New Roman" w:cs="Times New Roman"/>
          <w:sz w:val="24"/>
          <w:szCs w:val="24"/>
        </w:rPr>
        <w:t>В этом случае Банк письменно уведомляет Арендатора о времени и причинах расторжения Договора по адресу, указанному в настоящем Договоре и Заявлении на аренду ИБС. Содержимое ИБС изымается сотрудниками Банка по Акту вскрытия ИБС,  в присутствии членов комиссии и  передается в распоряжение Арендатора только после уплаты причитающейся Банку по Договору суммы.</w:t>
      </w:r>
    </w:p>
    <w:p w:rsidR="00D45418" w:rsidRPr="003F2E4E" w:rsidRDefault="00D45418" w:rsidP="00D45418">
      <w:pPr>
        <w:pStyle w:val="1"/>
        <w:jc w:val="both"/>
        <w:rPr>
          <w:b w:val="0"/>
          <w:szCs w:val="24"/>
        </w:rPr>
      </w:pPr>
      <w:r w:rsidRPr="003F2E4E">
        <w:rPr>
          <w:b w:val="0"/>
          <w:szCs w:val="24"/>
        </w:rPr>
        <w:t>8.5. При досрочном расторжении настоящего Договора по инициативе Арендатора, а также при расторжении настоящего Договора в случае, предусмотренном подпунктом 8.4.2. настоящего Договора, внесенная ранее арендная плата не возвращается</w:t>
      </w:r>
    </w:p>
    <w:p w:rsidR="00D45418" w:rsidRDefault="00D45418" w:rsidP="00D45418">
      <w:pPr>
        <w:pStyle w:val="1"/>
        <w:jc w:val="both"/>
        <w:rPr>
          <w:b w:val="0"/>
          <w:szCs w:val="24"/>
        </w:rPr>
      </w:pPr>
      <w:r w:rsidRPr="003F2E4E">
        <w:rPr>
          <w:b w:val="0"/>
          <w:szCs w:val="24"/>
        </w:rPr>
        <w:t>8.6. Изменение и продление срока действия настоящего Договора оформляется Дополнительным соглашением сторон.</w:t>
      </w:r>
    </w:p>
    <w:p w:rsidR="00D45418" w:rsidRPr="00162F0F" w:rsidRDefault="00D45418" w:rsidP="00D45418">
      <w:pPr>
        <w:pStyle w:val="1"/>
        <w:rPr>
          <w:szCs w:val="24"/>
        </w:rPr>
      </w:pPr>
      <w:r w:rsidRPr="00162F0F">
        <w:rPr>
          <w:szCs w:val="24"/>
          <w:highlight w:val="lightGray"/>
        </w:rPr>
        <w:t>9.ДЕЙСТВИЯ БАНКА ПРИ НЕВОЗВРАТЕ КЛЮЧА ПО ОКОНЧАНИЮ ДОГОВОРА</w:t>
      </w:r>
    </w:p>
    <w:p w:rsidR="00D45418" w:rsidRPr="00162F0F" w:rsidRDefault="00D45418" w:rsidP="00D45418">
      <w:pPr>
        <w:spacing w:after="0"/>
        <w:jc w:val="both"/>
        <w:rPr>
          <w:rFonts w:ascii="Times New Roman" w:hAnsi="Times New Roman" w:cs="Times New Roman"/>
          <w:sz w:val="24"/>
          <w:szCs w:val="24"/>
        </w:rPr>
      </w:pPr>
      <w:r w:rsidRPr="00162F0F">
        <w:rPr>
          <w:rFonts w:ascii="Times New Roman" w:hAnsi="Times New Roman" w:cs="Times New Roman"/>
          <w:sz w:val="24"/>
          <w:szCs w:val="24"/>
        </w:rPr>
        <w:t>9.1. При не возврате Арендатором по окончании Договора ключа от ИБС и не обращении Арендатора за ценностями, вложенными в ИБС, Банк в течение 10 дней направляет письменное уведомление Арендатору, в котором предлагает обратиться в Банк для заключения Дополнительного соглашения к Договору и внесения арендной платы за пользование ИБС.</w:t>
      </w:r>
    </w:p>
    <w:p w:rsidR="00D45418" w:rsidRPr="00162F0F" w:rsidRDefault="00D45418" w:rsidP="00D45418">
      <w:pPr>
        <w:spacing w:after="0"/>
        <w:jc w:val="both"/>
        <w:rPr>
          <w:rFonts w:ascii="Times New Roman" w:hAnsi="Times New Roman" w:cs="Times New Roman"/>
          <w:sz w:val="24"/>
          <w:szCs w:val="24"/>
        </w:rPr>
      </w:pPr>
      <w:r w:rsidRPr="00162F0F">
        <w:rPr>
          <w:rFonts w:ascii="Times New Roman" w:hAnsi="Times New Roman" w:cs="Times New Roman"/>
          <w:sz w:val="24"/>
          <w:szCs w:val="24"/>
        </w:rPr>
        <w:t xml:space="preserve">9.2. В случае не обращения Арендатора через 30 дней после отправки уведомления, вскрытие ИБС производится комиссией, состоящей как минимум из трех человек, и </w:t>
      </w:r>
      <w:r w:rsidRPr="00162F0F">
        <w:rPr>
          <w:rFonts w:ascii="Times New Roman" w:hAnsi="Times New Roman" w:cs="Times New Roman"/>
          <w:sz w:val="24"/>
          <w:szCs w:val="24"/>
        </w:rPr>
        <w:br/>
        <w:t>оформляется актом, который подписывается членами комиссии, с указанием даты, времени и причины  вскрытия. К акту прилагается опись содержимого ИБС. Содержимое ИБС  упаковывается и пломбируется печатью Банка. После подписания указанного выше акта упакованное и  опломбированное содержимое ИБС помещается в другое ИБС по выбору Банка  на хранение до востребования его Арендаторами с взиманием платы за хранение, рассчитанной в соответствии с Тарифами за аренду ИБС за сутки, за фактический срок хранения</w:t>
      </w:r>
      <w:r w:rsidRPr="00162F0F">
        <w:rPr>
          <w:rFonts w:ascii="Times New Roman" w:hAnsi="Times New Roman" w:cs="Times New Roman"/>
          <w:color w:val="5D6367"/>
          <w:sz w:val="24"/>
          <w:szCs w:val="24"/>
        </w:rPr>
        <w:t>.</w:t>
      </w:r>
      <w:r w:rsidRPr="00162F0F">
        <w:rPr>
          <w:rFonts w:ascii="Times New Roman" w:hAnsi="Times New Roman" w:cs="Times New Roman"/>
          <w:color w:val="5D6367"/>
          <w:sz w:val="24"/>
          <w:szCs w:val="24"/>
        </w:rPr>
        <w:br/>
      </w:r>
      <w:r w:rsidRPr="00162F0F">
        <w:rPr>
          <w:rFonts w:ascii="Times New Roman" w:hAnsi="Times New Roman" w:cs="Times New Roman"/>
          <w:sz w:val="24"/>
          <w:szCs w:val="24"/>
        </w:rPr>
        <w:t>9.3. Банк не несет ответственности за сохранность ценностей изъятых из ИБС.</w:t>
      </w:r>
    </w:p>
    <w:p w:rsidR="00D45418" w:rsidRPr="00162F0F" w:rsidRDefault="00D45418" w:rsidP="00D45418">
      <w:pPr>
        <w:spacing w:after="0"/>
        <w:jc w:val="both"/>
        <w:rPr>
          <w:rFonts w:ascii="Times New Roman" w:hAnsi="Times New Roman" w:cs="Times New Roman"/>
          <w:sz w:val="24"/>
          <w:szCs w:val="24"/>
        </w:rPr>
      </w:pPr>
      <w:r w:rsidRPr="00162F0F">
        <w:rPr>
          <w:rFonts w:ascii="Times New Roman" w:hAnsi="Times New Roman" w:cs="Times New Roman"/>
          <w:sz w:val="24"/>
          <w:szCs w:val="24"/>
        </w:rPr>
        <w:t xml:space="preserve">9.4. Изъятые из ИБС ценности возвращаются Арендатору после уплаты причитающейся  Банку суммы, с учетом суммы неустойки, указанной в п. 7.1. настоящего Договора, за срок  фактического пользования ИБС, превышающий срок, обозначенный в разделе 2 настоящего Договора. </w:t>
      </w:r>
    </w:p>
    <w:p w:rsidR="00D45418" w:rsidRPr="00162F0F" w:rsidRDefault="00D45418" w:rsidP="00D45418">
      <w:pPr>
        <w:pStyle w:val="1"/>
        <w:rPr>
          <w:szCs w:val="24"/>
          <w:shd w:val="clear" w:color="auto" w:fill="B3B3B3"/>
        </w:rPr>
      </w:pPr>
      <w:r w:rsidRPr="00162F0F">
        <w:rPr>
          <w:szCs w:val="24"/>
          <w:shd w:val="clear" w:color="auto" w:fill="B3B3B3"/>
        </w:rPr>
        <w:t>10. ПРОЧИЕ УСЛОВИЯ</w:t>
      </w:r>
    </w:p>
    <w:p w:rsidR="00D45418" w:rsidRPr="00162F0F" w:rsidRDefault="00D45418" w:rsidP="00D45418">
      <w:pPr>
        <w:pStyle w:val="1"/>
        <w:jc w:val="both"/>
        <w:rPr>
          <w:b w:val="0"/>
          <w:szCs w:val="24"/>
        </w:rPr>
      </w:pPr>
      <w:r w:rsidRPr="00162F0F">
        <w:rPr>
          <w:b w:val="0"/>
          <w:szCs w:val="24"/>
        </w:rPr>
        <w:t>10.1. Все споры и разногласия будут разрешаться сторонами путем переговоров. В случае не достижения согласия споры подлежат разрешению в суде в установленном порядке.</w:t>
      </w:r>
    </w:p>
    <w:p w:rsidR="00D45418" w:rsidRPr="00162F0F" w:rsidRDefault="00D45418" w:rsidP="00D45418">
      <w:pPr>
        <w:pStyle w:val="1"/>
        <w:jc w:val="both"/>
        <w:rPr>
          <w:b w:val="0"/>
          <w:szCs w:val="24"/>
        </w:rPr>
      </w:pPr>
      <w:r w:rsidRPr="00162F0F">
        <w:rPr>
          <w:b w:val="0"/>
          <w:szCs w:val="24"/>
        </w:rPr>
        <w:t>10.2. Настоящий Договор составлен в 2-х экземплярах - по одному для каждой из сторон. Оба экземпляра имеют одинаковую юридическую силу.</w:t>
      </w:r>
    </w:p>
    <w:p w:rsidR="00D45418" w:rsidRPr="00162F0F" w:rsidRDefault="00D45418" w:rsidP="00D45418">
      <w:pPr>
        <w:pStyle w:val="1"/>
        <w:jc w:val="both"/>
        <w:rPr>
          <w:b w:val="0"/>
          <w:szCs w:val="24"/>
        </w:rPr>
      </w:pPr>
      <w:r w:rsidRPr="00162F0F">
        <w:rPr>
          <w:b w:val="0"/>
          <w:szCs w:val="24"/>
        </w:rPr>
        <w:t>10.3. Любые изменения и дополнения к настоящему Договору совершаются только в письменной форме и имеют юридическую силу в случае их подписания Арендатором и уполномоченным представителем Банка и скрепления печатью Банка.</w:t>
      </w:r>
    </w:p>
    <w:p w:rsidR="00D45418" w:rsidRDefault="00D45418" w:rsidP="00D45418">
      <w:pPr>
        <w:spacing w:after="0"/>
        <w:jc w:val="both"/>
        <w:rPr>
          <w:rFonts w:ascii="Times New Roman" w:hAnsi="Times New Roman" w:cs="Times New Roman"/>
          <w:sz w:val="24"/>
          <w:szCs w:val="24"/>
        </w:rPr>
      </w:pPr>
    </w:p>
    <w:p w:rsidR="00D45418" w:rsidRDefault="00D45418" w:rsidP="00D45418">
      <w:pPr>
        <w:spacing w:after="0"/>
        <w:jc w:val="both"/>
        <w:rPr>
          <w:rFonts w:ascii="Times New Roman" w:hAnsi="Times New Roman" w:cs="Times New Roman"/>
          <w:sz w:val="24"/>
          <w:szCs w:val="24"/>
        </w:rPr>
      </w:pPr>
    </w:p>
    <w:p w:rsidR="00D45418" w:rsidRPr="003F2E4E" w:rsidRDefault="00D45418" w:rsidP="00D45418">
      <w:pPr>
        <w:jc w:val="both"/>
        <w:rPr>
          <w:sz w:val="16"/>
          <w:szCs w:val="16"/>
        </w:rPr>
      </w:pPr>
      <w:r w:rsidRPr="003F2E4E">
        <w:rPr>
          <w:sz w:val="16"/>
          <w:szCs w:val="16"/>
        </w:rPr>
        <w:t>______________________      Арендатор                                                                                                                       _______________________ Банк</w:t>
      </w:r>
    </w:p>
    <w:p w:rsidR="00D45418" w:rsidRPr="003F2E4E" w:rsidRDefault="00D45418" w:rsidP="00D45418">
      <w:pPr>
        <w:spacing w:after="0"/>
        <w:jc w:val="both"/>
        <w:rPr>
          <w:rFonts w:ascii="Times New Roman" w:hAnsi="Times New Roman" w:cs="Times New Roman"/>
          <w:sz w:val="24"/>
          <w:szCs w:val="24"/>
        </w:rPr>
      </w:pPr>
    </w:p>
    <w:p w:rsidR="00D45418" w:rsidRPr="00162F0F" w:rsidRDefault="00D45418" w:rsidP="00D45418">
      <w:pPr>
        <w:pStyle w:val="1"/>
        <w:jc w:val="both"/>
        <w:rPr>
          <w:b w:val="0"/>
          <w:szCs w:val="24"/>
        </w:rPr>
      </w:pPr>
      <w:r w:rsidRPr="00162F0F">
        <w:rPr>
          <w:b w:val="0"/>
          <w:szCs w:val="24"/>
        </w:rPr>
        <w:lastRenderedPageBreak/>
        <w:t>10.4. Подписанием настоящего Договора Арендатор подтверждает ознакомление, согласие и присоединение к Правилам пользования ИБС в ООО «ТАТАГРОПРОМБАНК».</w:t>
      </w:r>
    </w:p>
    <w:p w:rsidR="00D45418" w:rsidRPr="00162F0F" w:rsidRDefault="00D45418" w:rsidP="00D45418">
      <w:pPr>
        <w:pStyle w:val="1"/>
        <w:jc w:val="both"/>
        <w:rPr>
          <w:b w:val="0"/>
          <w:szCs w:val="24"/>
        </w:rPr>
      </w:pPr>
      <w:r w:rsidRPr="00162F0F">
        <w:rPr>
          <w:b w:val="0"/>
          <w:szCs w:val="24"/>
        </w:rPr>
        <w:t xml:space="preserve">10.5. Субъект персональных данных, являющийся стороной настоящего Договора (физическое лицо, в том числе индивидуальный предприниматель, его представитель) или уполномоченным представителем стороны настоящего Договора – юридического лица (далее именуемый – «Субъект персональных данных»), подписывая настоящий Договор, своей волей и в своем интересе в соответствии с Федеральным законом от 27.07.2006 г. № 152-ФЗ «О персональных данных» (далее – «Закон о персональных данных») принимает решение о предоставлении ООО «ТАТАГРОПРОМБАНК» своих персональных данных, включая </w:t>
      </w:r>
    </w:p>
    <w:p w:rsidR="00D45418" w:rsidRPr="00162F0F" w:rsidRDefault="00D45418" w:rsidP="00D45418">
      <w:pPr>
        <w:pStyle w:val="1"/>
        <w:jc w:val="both"/>
        <w:rPr>
          <w:b w:val="0"/>
          <w:szCs w:val="24"/>
        </w:rPr>
      </w:pPr>
      <w:r w:rsidRPr="00162F0F">
        <w:rPr>
          <w:b w:val="0"/>
          <w:szCs w:val="24"/>
        </w:rPr>
        <w:t>фамилию, имя, отчество; год, месяц, дату и место рождения; адрес регистрации и проживания; паспортные данные; номера телефонов, адреса электронной почты; ИНН;</w:t>
      </w:r>
      <w:r w:rsidRPr="00162F0F">
        <w:rPr>
          <w:rFonts w:eastAsia="TimesNewRomanPSMT"/>
          <w:b w:val="0"/>
          <w:szCs w:val="24"/>
        </w:rPr>
        <w:t xml:space="preserve"> семейное, социальное, имущественное положение; образование, профессию, доходы, и любую иную информацию, прямо или косвенно к нему относящуюся.</w:t>
      </w:r>
    </w:p>
    <w:p w:rsidR="00D45418" w:rsidRPr="00162F0F" w:rsidRDefault="00D45418" w:rsidP="00D45418">
      <w:pPr>
        <w:pStyle w:val="1"/>
        <w:jc w:val="both"/>
        <w:rPr>
          <w:rFonts w:eastAsia="TimesNewRomanPSMT"/>
          <w:b w:val="0"/>
          <w:szCs w:val="24"/>
        </w:rPr>
      </w:pPr>
      <w:r w:rsidRPr="00162F0F">
        <w:rPr>
          <w:b w:val="0"/>
          <w:szCs w:val="24"/>
        </w:rPr>
        <w:t xml:space="preserve">10.6. Субъект персональных данных дает ООО «ТАТАГРОПРОМБАНК»согласие на обработку своих персональных данных, в том числе автоматизированную, в целях: надлежащего исполнения обязательств по настоящему Договору; соблюдения, исполнения требований действующего законодательства Российской Федерации, осуществления банковской деятельности; подготовки статистической информации и отчетов; продвижения новых банковских продуктов и услуг путем осуществления прямых контактов с помощью средств связи; проведения аналитических и маркетинговых исследований, а также </w:t>
      </w:r>
      <w:r w:rsidRPr="00162F0F">
        <w:rPr>
          <w:rFonts w:eastAsia="TimesNewRomanPSMT"/>
          <w:b w:val="0"/>
          <w:szCs w:val="24"/>
        </w:rPr>
        <w:t xml:space="preserve">иных действий, порождающих юридические последствия в отношении </w:t>
      </w:r>
      <w:r w:rsidRPr="00162F0F">
        <w:rPr>
          <w:b w:val="0"/>
          <w:szCs w:val="24"/>
        </w:rPr>
        <w:t>Субъекта персональных данных</w:t>
      </w:r>
      <w:r w:rsidRPr="00162F0F">
        <w:rPr>
          <w:rFonts w:eastAsia="TimesNewRomanPSMT"/>
          <w:b w:val="0"/>
          <w:szCs w:val="24"/>
        </w:rPr>
        <w:t xml:space="preserve"> или других лиц.</w:t>
      </w:r>
    </w:p>
    <w:p w:rsidR="00D45418" w:rsidRPr="00162F0F" w:rsidRDefault="00D45418" w:rsidP="00D45418">
      <w:pPr>
        <w:pStyle w:val="1"/>
        <w:jc w:val="both"/>
        <w:rPr>
          <w:b w:val="0"/>
          <w:szCs w:val="24"/>
        </w:rPr>
      </w:pPr>
      <w:r w:rsidRPr="00162F0F">
        <w:rPr>
          <w:b w:val="0"/>
          <w:szCs w:val="24"/>
        </w:rPr>
        <w:t>10.7. Для достижения целей обработки персональных данных ООО «ТАТАГРОПРОМБАНК» вправе осуществлять следующие действия с персональными данными: сбор (в том числе у третьих лиц), систематизацию, накопление, хранение, уточнение (обновление, изменение, в том числе у третьих лиц), использование, распространение (в том числе передачу третьим лицам), автоматизированную обработку во всех программных и информационных системах, обезличивание, блокирование, уничтожение.</w:t>
      </w:r>
    </w:p>
    <w:p w:rsidR="00D45418" w:rsidRPr="00162F0F" w:rsidRDefault="00D45418" w:rsidP="00D45418">
      <w:pPr>
        <w:jc w:val="both"/>
        <w:rPr>
          <w:rFonts w:ascii="Times New Roman" w:hAnsi="Times New Roman" w:cs="Times New Roman"/>
          <w:sz w:val="24"/>
          <w:szCs w:val="24"/>
        </w:rPr>
      </w:pPr>
      <w:r w:rsidRPr="00162F0F">
        <w:rPr>
          <w:rFonts w:ascii="Times New Roman" w:hAnsi="Times New Roman" w:cs="Times New Roman"/>
          <w:sz w:val="24"/>
          <w:szCs w:val="24"/>
        </w:rPr>
        <w:t>10.8.</w:t>
      </w:r>
      <w:r w:rsidRPr="00162F0F">
        <w:rPr>
          <w:rFonts w:ascii="Times New Roman" w:hAnsi="Times New Roman" w:cs="Times New Roman"/>
          <w:b/>
          <w:sz w:val="24"/>
          <w:szCs w:val="24"/>
        </w:rPr>
        <w:t xml:space="preserve"> </w:t>
      </w:r>
      <w:r w:rsidRPr="00162F0F">
        <w:rPr>
          <w:rFonts w:ascii="Times New Roman" w:hAnsi="Times New Roman" w:cs="Times New Roman"/>
          <w:sz w:val="24"/>
          <w:szCs w:val="24"/>
        </w:rPr>
        <w:t xml:space="preserve">Арендаторы предоставляют Банку право вскрыть ИБС  в отсутствии Арендаторов в </w:t>
      </w:r>
      <w:r w:rsidRPr="00162F0F">
        <w:rPr>
          <w:rFonts w:ascii="Times New Roman" w:hAnsi="Times New Roman" w:cs="Times New Roman"/>
          <w:sz w:val="24"/>
          <w:szCs w:val="24"/>
        </w:rPr>
        <w:br/>
        <w:t>следующих случаях:</w:t>
      </w:r>
      <w:r w:rsidRPr="00162F0F">
        <w:rPr>
          <w:rFonts w:ascii="Times New Roman" w:hAnsi="Times New Roman" w:cs="Times New Roman"/>
          <w:sz w:val="24"/>
          <w:szCs w:val="24"/>
        </w:rPr>
        <w:br/>
        <w:t xml:space="preserve">        *</w:t>
      </w:r>
      <w:r w:rsidRPr="00162F0F">
        <w:rPr>
          <w:rFonts w:ascii="Times New Roman" w:hAnsi="Times New Roman" w:cs="Times New Roman"/>
          <w:sz w:val="24"/>
          <w:szCs w:val="24"/>
        </w:rPr>
        <w:tab/>
        <w:t xml:space="preserve">возникновения обстоятельств, угрожающих сохранности содержимого сейфовой ячейки или самой сейфовой ячейки (пожар, наводнение, авария, появление гнилостного запаха и др.); </w:t>
      </w:r>
    </w:p>
    <w:p w:rsidR="00D45418" w:rsidRPr="00162F0F" w:rsidRDefault="00D45418" w:rsidP="00D45418">
      <w:pPr>
        <w:jc w:val="both"/>
        <w:rPr>
          <w:rFonts w:ascii="Times New Roman" w:hAnsi="Times New Roman" w:cs="Times New Roman"/>
          <w:sz w:val="24"/>
          <w:szCs w:val="24"/>
        </w:rPr>
      </w:pPr>
      <w:r w:rsidRPr="00162F0F">
        <w:rPr>
          <w:rFonts w:ascii="Times New Roman" w:hAnsi="Times New Roman" w:cs="Times New Roman"/>
          <w:sz w:val="24"/>
          <w:szCs w:val="24"/>
        </w:rPr>
        <w:t xml:space="preserve">       *</w:t>
      </w:r>
      <w:r w:rsidRPr="00162F0F">
        <w:rPr>
          <w:rFonts w:ascii="Times New Roman" w:hAnsi="Times New Roman" w:cs="Times New Roman"/>
          <w:sz w:val="24"/>
          <w:szCs w:val="24"/>
        </w:rPr>
        <w:tab/>
        <w:t xml:space="preserve">при неявке Арендаторов в Банк в срок, указанный в заказных письмах с уведомлением о вручении, направляемых Арендаторам в случае, если к моменту окончания срока аренды сейфовой ячейки Арендаторы не освободят сейфовую ячейку, не сдадут ключи от нее и не внесут арендную плату за следующий срок. </w:t>
      </w:r>
    </w:p>
    <w:p w:rsidR="00D45418" w:rsidRPr="003F2E4E" w:rsidRDefault="00D45418" w:rsidP="00D45418">
      <w:pPr>
        <w:pStyle w:val="1"/>
        <w:jc w:val="both"/>
        <w:rPr>
          <w:b w:val="0"/>
          <w:szCs w:val="24"/>
        </w:rPr>
      </w:pPr>
      <w:r>
        <w:rPr>
          <w:b w:val="0"/>
          <w:szCs w:val="24"/>
        </w:rPr>
        <w:t xml:space="preserve">10.9. </w:t>
      </w:r>
      <w:r w:rsidRPr="003F2E4E">
        <w:rPr>
          <w:b w:val="0"/>
          <w:szCs w:val="24"/>
        </w:rPr>
        <w:t>Настоящее Согласие имеет юридическую силу до момента прекращения ООО «ТАТАГРОПРОМБАНК»деятельности либо до отзыва согласия на обработку персональных данных Субъектом персональных данных.</w:t>
      </w:r>
    </w:p>
    <w:p w:rsidR="00D45418" w:rsidRPr="003F2E4E" w:rsidRDefault="00D45418" w:rsidP="00D45418">
      <w:pPr>
        <w:pStyle w:val="1"/>
        <w:jc w:val="both"/>
        <w:rPr>
          <w:b w:val="0"/>
          <w:szCs w:val="24"/>
        </w:rPr>
      </w:pPr>
      <w:r w:rsidRPr="003F2E4E">
        <w:rPr>
          <w:b w:val="0"/>
          <w:szCs w:val="24"/>
        </w:rPr>
        <w:t>Отзыв настоящего Согласия может быть осуществлен в письменной форме не ранее пяти лет со дня прекращения отношений с ООО «ТАТАГРОПРОМБАНК».</w:t>
      </w:r>
    </w:p>
    <w:p w:rsidR="00D45418" w:rsidRDefault="00D45418" w:rsidP="00D45418">
      <w:pPr>
        <w:jc w:val="both"/>
      </w:pPr>
    </w:p>
    <w:p w:rsidR="00D45418" w:rsidRDefault="00D45418" w:rsidP="00D45418">
      <w:pPr>
        <w:jc w:val="both"/>
      </w:pPr>
    </w:p>
    <w:p w:rsidR="00D45418" w:rsidRDefault="00D45418" w:rsidP="00D45418">
      <w:pPr>
        <w:jc w:val="both"/>
      </w:pPr>
    </w:p>
    <w:p w:rsidR="00D45418" w:rsidRPr="003F2E4E" w:rsidRDefault="00D45418" w:rsidP="00D45418">
      <w:pPr>
        <w:jc w:val="both"/>
        <w:rPr>
          <w:sz w:val="16"/>
          <w:szCs w:val="16"/>
        </w:rPr>
      </w:pPr>
      <w:r w:rsidRPr="003F2E4E">
        <w:rPr>
          <w:sz w:val="16"/>
          <w:szCs w:val="16"/>
        </w:rPr>
        <w:t>______________________      Арендатор                                                                                                                       _______________________ Банк</w:t>
      </w:r>
    </w:p>
    <w:p w:rsidR="00D45418" w:rsidRPr="003F2E4E" w:rsidRDefault="00D45418" w:rsidP="00D45418">
      <w:pPr>
        <w:pStyle w:val="1"/>
        <w:rPr>
          <w:szCs w:val="24"/>
        </w:rPr>
      </w:pPr>
      <w:r w:rsidRPr="003F2E4E">
        <w:rPr>
          <w:szCs w:val="24"/>
          <w:shd w:val="clear" w:color="auto" w:fill="B3B3B3"/>
        </w:rPr>
        <w:lastRenderedPageBreak/>
        <w:t>11. РЕКВИЗИТЫ СТОРОН</w:t>
      </w:r>
    </w:p>
    <w:tbl>
      <w:tblPr>
        <w:tblW w:w="9639" w:type="dxa"/>
        <w:tblInd w:w="71" w:type="dxa"/>
        <w:tblLayout w:type="fixed"/>
        <w:tblCellMar>
          <w:left w:w="71" w:type="dxa"/>
          <w:right w:w="71" w:type="dxa"/>
        </w:tblCellMar>
        <w:tblLook w:val="0000"/>
      </w:tblPr>
      <w:tblGrid>
        <w:gridCol w:w="4111"/>
        <w:gridCol w:w="851"/>
        <w:gridCol w:w="1654"/>
        <w:gridCol w:w="755"/>
        <w:gridCol w:w="2268"/>
      </w:tblGrid>
      <w:tr w:rsidR="00D45418" w:rsidRPr="003F2E4E" w:rsidTr="00E43980">
        <w:tc>
          <w:tcPr>
            <w:tcW w:w="4111" w:type="dxa"/>
          </w:tcPr>
          <w:p w:rsidR="00D45418" w:rsidRPr="003F2E4E" w:rsidRDefault="00D45418" w:rsidP="00E43980">
            <w:pPr>
              <w:pStyle w:val="1"/>
              <w:jc w:val="both"/>
              <w:rPr>
                <w:b w:val="0"/>
                <w:szCs w:val="24"/>
              </w:rPr>
            </w:pPr>
            <w:r w:rsidRPr="003F2E4E">
              <w:rPr>
                <w:b w:val="0"/>
                <w:szCs w:val="24"/>
              </w:rPr>
              <w:t>АРЕНДАТОР:</w:t>
            </w:r>
          </w:p>
        </w:tc>
        <w:tc>
          <w:tcPr>
            <w:tcW w:w="851" w:type="dxa"/>
          </w:tcPr>
          <w:p w:rsidR="00D45418" w:rsidRPr="003F2E4E" w:rsidRDefault="00D45418" w:rsidP="00E43980">
            <w:pPr>
              <w:pStyle w:val="1"/>
              <w:jc w:val="both"/>
              <w:rPr>
                <w:b w:val="0"/>
                <w:szCs w:val="24"/>
              </w:rPr>
            </w:pPr>
          </w:p>
        </w:tc>
        <w:tc>
          <w:tcPr>
            <w:tcW w:w="4677" w:type="dxa"/>
            <w:gridSpan w:val="3"/>
          </w:tcPr>
          <w:p w:rsidR="00D45418" w:rsidRPr="003F2E4E" w:rsidRDefault="00D45418" w:rsidP="00E43980">
            <w:pPr>
              <w:pStyle w:val="1"/>
              <w:jc w:val="both"/>
              <w:rPr>
                <w:b w:val="0"/>
                <w:szCs w:val="24"/>
              </w:rPr>
            </w:pPr>
            <w:r w:rsidRPr="003F2E4E">
              <w:rPr>
                <w:b w:val="0"/>
                <w:szCs w:val="24"/>
              </w:rPr>
              <w:t>БАНК:</w:t>
            </w:r>
          </w:p>
        </w:tc>
      </w:tr>
      <w:tr w:rsidR="00D45418" w:rsidRPr="003F2E4E" w:rsidTr="00E43980">
        <w:trPr>
          <w:trHeight w:val="259"/>
        </w:trPr>
        <w:tc>
          <w:tcPr>
            <w:tcW w:w="4111" w:type="dxa"/>
          </w:tcPr>
          <w:p w:rsidR="00D45418" w:rsidRPr="003F2E4E" w:rsidRDefault="00D45418" w:rsidP="00E43980">
            <w:pPr>
              <w:pStyle w:val="1"/>
              <w:jc w:val="both"/>
              <w:rPr>
                <w:b w:val="0"/>
                <w:szCs w:val="24"/>
              </w:rPr>
            </w:pPr>
          </w:p>
        </w:tc>
        <w:tc>
          <w:tcPr>
            <w:tcW w:w="851" w:type="dxa"/>
          </w:tcPr>
          <w:p w:rsidR="00D45418" w:rsidRPr="003F2E4E" w:rsidRDefault="00D45418" w:rsidP="00E43980">
            <w:pPr>
              <w:pStyle w:val="1"/>
              <w:jc w:val="both"/>
              <w:rPr>
                <w:b w:val="0"/>
                <w:szCs w:val="24"/>
              </w:rPr>
            </w:pPr>
          </w:p>
        </w:tc>
        <w:tc>
          <w:tcPr>
            <w:tcW w:w="4677" w:type="dxa"/>
            <w:gridSpan w:val="3"/>
          </w:tcPr>
          <w:p w:rsidR="00D45418" w:rsidRPr="003F2E4E" w:rsidRDefault="00D45418" w:rsidP="00E43980">
            <w:pPr>
              <w:pStyle w:val="1"/>
              <w:jc w:val="both"/>
              <w:rPr>
                <w:b w:val="0"/>
                <w:szCs w:val="24"/>
              </w:rPr>
            </w:pPr>
            <w:r w:rsidRPr="003F2E4E">
              <w:rPr>
                <w:b w:val="0"/>
                <w:szCs w:val="24"/>
              </w:rPr>
              <w:t>ООО «ТАТАГРОПРОМБАНК»</w:t>
            </w:r>
          </w:p>
        </w:tc>
      </w:tr>
      <w:tr w:rsidR="00D45418" w:rsidRPr="003F2E4E" w:rsidTr="00E43980">
        <w:trPr>
          <w:trHeight w:val="306"/>
        </w:trPr>
        <w:tc>
          <w:tcPr>
            <w:tcW w:w="4111" w:type="dxa"/>
          </w:tcPr>
          <w:p w:rsidR="00D45418" w:rsidRPr="003F2E4E" w:rsidRDefault="00D45418" w:rsidP="00E43980">
            <w:pPr>
              <w:pStyle w:val="1"/>
              <w:jc w:val="both"/>
              <w:rPr>
                <w:b w:val="0"/>
                <w:szCs w:val="24"/>
              </w:rPr>
            </w:pPr>
            <w:r w:rsidRPr="003F2E4E">
              <w:rPr>
                <w:b w:val="0"/>
                <w:szCs w:val="24"/>
              </w:rPr>
              <w:t>(адрес)</w:t>
            </w:r>
          </w:p>
        </w:tc>
        <w:tc>
          <w:tcPr>
            <w:tcW w:w="851" w:type="dxa"/>
          </w:tcPr>
          <w:p w:rsidR="00D45418" w:rsidRPr="003F2E4E" w:rsidRDefault="00D45418" w:rsidP="00E43980">
            <w:pPr>
              <w:pStyle w:val="1"/>
              <w:jc w:val="both"/>
              <w:rPr>
                <w:b w:val="0"/>
                <w:szCs w:val="24"/>
              </w:rPr>
            </w:pPr>
            <w:r w:rsidRPr="003F2E4E">
              <w:rPr>
                <w:b w:val="0"/>
                <w:szCs w:val="24"/>
              </w:rPr>
              <w:t>Адрес</w:t>
            </w:r>
          </w:p>
        </w:tc>
        <w:tc>
          <w:tcPr>
            <w:tcW w:w="4677" w:type="dxa"/>
            <w:gridSpan w:val="3"/>
            <w:vAlign w:val="center"/>
          </w:tcPr>
          <w:p w:rsidR="00D45418" w:rsidRPr="003F2E4E" w:rsidRDefault="00D45418" w:rsidP="00E43980">
            <w:pPr>
              <w:pStyle w:val="1"/>
              <w:jc w:val="both"/>
              <w:rPr>
                <w:b w:val="0"/>
                <w:szCs w:val="24"/>
              </w:rPr>
            </w:pPr>
            <w:r w:rsidRPr="003F2E4E">
              <w:rPr>
                <w:b w:val="0"/>
                <w:szCs w:val="24"/>
              </w:rPr>
              <w:t>РТ, г. Казань, ул. Зинина, д. 4</w:t>
            </w:r>
          </w:p>
        </w:tc>
      </w:tr>
      <w:tr w:rsidR="00D45418" w:rsidRPr="003F2E4E" w:rsidTr="00E43980">
        <w:trPr>
          <w:trHeight w:val="225"/>
        </w:trPr>
        <w:tc>
          <w:tcPr>
            <w:tcW w:w="4111" w:type="dxa"/>
          </w:tcPr>
          <w:p w:rsidR="00D45418" w:rsidRPr="003F2E4E" w:rsidRDefault="00D45418" w:rsidP="00E43980">
            <w:pPr>
              <w:pStyle w:val="1"/>
              <w:jc w:val="both"/>
              <w:rPr>
                <w:b w:val="0"/>
                <w:szCs w:val="24"/>
                <w:vertAlign w:val="superscript"/>
              </w:rPr>
            </w:pPr>
          </w:p>
        </w:tc>
        <w:tc>
          <w:tcPr>
            <w:tcW w:w="851" w:type="dxa"/>
          </w:tcPr>
          <w:p w:rsidR="00D45418" w:rsidRPr="003F2E4E" w:rsidRDefault="00D45418" w:rsidP="00E43980">
            <w:pPr>
              <w:pStyle w:val="1"/>
              <w:jc w:val="both"/>
              <w:rPr>
                <w:b w:val="0"/>
                <w:szCs w:val="24"/>
              </w:rPr>
            </w:pPr>
            <w:r w:rsidRPr="003F2E4E">
              <w:rPr>
                <w:b w:val="0"/>
                <w:szCs w:val="24"/>
              </w:rPr>
              <w:t>К/сч</w:t>
            </w:r>
          </w:p>
        </w:tc>
        <w:tc>
          <w:tcPr>
            <w:tcW w:w="4677" w:type="dxa"/>
            <w:gridSpan w:val="3"/>
          </w:tcPr>
          <w:p w:rsidR="00D45418" w:rsidRPr="003F2E4E" w:rsidRDefault="00D45418" w:rsidP="00E43980">
            <w:pPr>
              <w:pStyle w:val="1"/>
              <w:jc w:val="both"/>
              <w:rPr>
                <w:b w:val="0"/>
                <w:szCs w:val="24"/>
              </w:rPr>
            </w:pPr>
            <w:r w:rsidRPr="003F2E4E">
              <w:rPr>
                <w:b w:val="0"/>
                <w:szCs w:val="24"/>
              </w:rPr>
              <w:t xml:space="preserve">к/с </w:t>
            </w:r>
            <w:bookmarkStart w:id="1" w:name="rkc"/>
            <w:r w:rsidRPr="002C3235">
              <w:rPr>
                <w:b w:val="0"/>
                <w:szCs w:val="24"/>
              </w:rPr>
              <w:fldChar w:fldCharType="begin">
                <w:ffData>
                  <w:name w:val="rkc"/>
                  <w:enabled/>
                  <w:calcOnExit w:val="0"/>
                  <w:textInput/>
                </w:ffData>
              </w:fldChar>
            </w:r>
            <w:r w:rsidRPr="002C3235">
              <w:rPr>
                <w:b w:val="0"/>
                <w:szCs w:val="24"/>
              </w:rPr>
              <w:instrText xml:space="preserve"> FORMTEXT </w:instrText>
            </w:r>
            <w:r w:rsidRPr="002C3235">
              <w:rPr>
                <w:b w:val="0"/>
                <w:szCs w:val="24"/>
              </w:rPr>
            </w:r>
            <w:r w:rsidRPr="002C3235">
              <w:rPr>
                <w:b w:val="0"/>
                <w:szCs w:val="24"/>
              </w:rPr>
              <w:fldChar w:fldCharType="separate"/>
            </w:r>
            <w:r w:rsidRPr="002C3235">
              <w:rPr>
                <w:b w:val="0"/>
                <w:szCs w:val="24"/>
              </w:rPr>
              <w:t>30101810000000000708 в Отделении - НБ Республика Татарстан г.Казань</w:t>
            </w:r>
            <w:r w:rsidRPr="002C3235">
              <w:rPr>
                <w:b w:val="0"/>
                <w:szCs w:val="24"/>
              </w:rPr>
              <w:fldChar w:fldCharType="end"/>
            </w:r>
            <w:bookmarkEnd w:id="1"/>
          </w:p>
        </w:tc>
      </w:tr>
      <w:tr w:rsidR="00D45418" w:rsidRPr="003F2E4E" w:rsidTr="00E43980">
        <w:trPr>
          <w:trHeight w:val="187"/>
        </w:trPr>
        <w:tc>
          <w:tcPr>
            <w:tcW w:w="4111" w:type="dxa"/>
          </w:tcPr>
          <w:p w:rsidR="00D45418" w:rsidRPr="003F2E4E" w:rsidRDefault="00D45418" w:rsidP="00E43980">
            <w:pPr>
              <w:pStyle w:val="1"/>
              <w:jc w:val="both"/>
              <w:rPr>
                <w:b w:val="0"/>
                <w:szCs w:val="24"/>
              </w:rPr>
            </w:pPr>
            <w:r w:rsidRPr="003F2E4E">
              <w:rPr>
                <w:b w:val="0"/>
                <w:szCs w:val="24"/>
              </w:rPr>
              <w:t>___________ /_________________/</w:t>
            </w:r>
          </w:p>
        </w:tc>
        <w:tc>
          <w:tcPr>
            <w:tcW w:w="851" w:type="dxa"/>
          </w:tcPr>
          <w:p w:rsidR="00D45418" w:rsidRPr="003F2E4E" w:rsidRDefault="00D45418" w:rsidP="00E43980">
            <w:pPr>
              <w:pStyle w:val="1"/>
              <w:jc w:val="both"/>
              <w:rPr>
                <w:b w:val="0"/>
                <w:szCs w:val="24"/>
              </w:rPr>
            </w:pPr>
            <w:r w:rsidRPr="003F2E4E">
              <w:rPr>
                <w:b w:val="0"/>
                <w:szCs w:val="24"/>
              </w:rPr>
              <w:t>БИК</w:t>
            </w:r>
          </w:p>
        </w:tc>
        <w:tc>
          <w:tcPr>
            <w:tcW w:w="1654" w:type="dxa"/>
          </w:tcPr>
          <w:p w:rsidR="00D45418" w:rsidRPr="003F2E4E" w:rsidRDefault="00D45418" w:rsidP="00E43980">
            <w:pPr>
              <w:pStyle w:val="1"/>
              <w:jc w:val="both"/>
              <w:rPr>
                <w:b w:val="0"/>
                <w:szCs w:val="24"/>
              </w:rPr>
            </w:pPr>
            <w:r w:rsidRPr="003F2E4E">
              <w:rPr>
                <w:b w:val="0"/>
                <w:szCs w:val="24"/>
              </w:rPr>
              <w:t>049205708</w:t>
            </w:r>
          </w:p>
        </w:tc>
        <w:tc>
          <w:tcPr>
            <w:tcW w:w="755" w:type="dxa"/>
          </w:tcPr>
          <w:p w:rsidR="00D45418" w:rsidRPr="003F2E4E" w:rsidRDefault="00D45418" w:rsidP="00E43980">
            <w:pPr>
              <w:pStyle w:val="1"/>
              <w:jc w:val="both"/>
              <w:rPr>
                <w:b w:val="0"/>
                <w:szCs w:val="24"/>
              </w:rPr>
            </w:pPr>
            <w:r w:rsidRPr="003F2E4E">
              <w:rPr>
                <w:b w:val="0"/>
                <w:szCs w:val="24"/>
              </w:rPr>
              <w:t>ИНН</w:t>
            </w:r>
          </w:p>
        </w:tc>
        <w:tc>
          <w:tcPr>
            <w:tcW w:w="2268" w:type="dxa"/>
          </w:tcPr>
          <w:p w:rsidR="00D45418" w:rsidRPr="003F2E4E" w:rsidRDefault="00D45418" w:rsidP="00E43980">
            <w:pPr>
              <w:pStyle w:val="1"/>
              <w:jc w:val="both"/>
              <w:rPr>
                <w:b w:val="0"/>
                <w:szCs w:val="24"/>
              </w:rPr>
            </w:pPr>
            <w:r w:rsidRPr="003F2E4E">
              <w:rPr>
                <w:b w:val="0"/>
                <w:szCs w:val="24"/>
              </w:rPr>
              <w:t>1627000724</w:t>
            </w:r>
          </w:p>
        </w:tc>
      </w:tr>
      <w:tr w:rsidR="00D45418" w:rsidRPr="003F2E4E" w:rsidTr="00E43980">
        <w:tc>
          <w:tcPr>
            <w:tcW w:w="4111" w:type="dxa"/>
          </w:tcPr>
          <w:p w:rsidR="00D45418" w:rsidRPr="003F2E4E" w:rsidRDefault="00D45418" w:rsidP="00E43980">
            <w:pPr>
              <w:pStyle w:val="1"/>
              <w:jc w:val="both"/>
              <w:rPr>
                <w:b w:val="0"/>
                <w:szCs w:val="24"/>
              </w:rPr>
            </w:pPr>
            <w:r w:rsidRPr="003F2E4E">
              <w:rPr>
                <w:b w:val="0"/>
                <w:szCs w:val="24"/>
                <w:vertAlign w:val="superscript"/>
              </w:rPr>
              <w:t xml:space="preserve">      (подпись)                                  (ФИО)</w:t>
            </w:r>
          </w:p>
        </w:tc>
        <w:tc>
          <w:tcPr>
            <w:tcW w:w="851" w:type="dxa"/>
          </w:tcPr>
          <w:p w:rsidR="00D45418" w:rsidRPr="003F2E4E" w:rsidRDefault="00D45418" w:rsidP="00E43980">
            <w:pPr>
              <w:pStyle w:val="1"/>
              <w:jc w:val="both"/>
              <w:rPr>
                <w:b w:val="0"/>
                <w:szCs w:val="24"/>
              </w:rPr>
            </w:pPr>
          </w:p>
        </w:tc>
        <w:tc>
          <w:tcPr>
            <w:tcW w:w="4677" w:type="dxa"/>
            <w:gridSpan w:val="3"/>
          </w:tcPr>
          <w:p w:rsidR="00D45418" w:rsidRPr="003F2E4E" w:rsidRDefault="00D45418" w:rsidP="00E43980">
            <w:pPr>
              <w:pStyle w:val="1"/>
              <w:jc w:val="both"/>
              <w:rPr>
                <w:b w:val="0"/>
                <w:szCs w:val="24"/>
              </w:rPr>
            </w:pPr>
            <w:r w:rsidRPr="003F2E4E">
              <w:rPr>
                <w:b w:val="0"/>
                <w:szCs w:val="24"/>
              </w:rPr>
              <w:t>должность</w:t>
            </w:r>
          </w:p>
        </w:tc>
      </w:tr>
      <w:tr w:rsidR="00D45418" w:rsidRPr="003F2E4E" w:rsidTr="00E43980">
        <w:tc>
          <w:tcPr>
            <w:tcW w:w="4111" w:type="dxa"/>
          </w:tcPr>
          <w:p w:rsidR="00D45418" w:rsidRPr="003F2E4E" w:rsidRDefault="00D45418" w:rsidP="00E43980">
            <w:pPr>
              <w:pStyle w:val="1"/>
              <w:jc w:val="both"/>
              <w:rPr>
                <w:b w:val="0"/>
                <w:szCs w:val="24"/>
              </w:rPr>
            </w:pPr>
          </w:p>
        </w:tc>
        <w:tc>
          <w:tcPr>
            <w:tcW w:w="851" w:type="dxa"/>
          </w:tcPr>
          <w:p w:rsidR="00D45418" w:rsidRPr="003F2E4E" w:rsidRDefault="00D45418" w:rsidP="00E43980">
            <w:pPr>
              <w:pStyle w:val="1"/>
              <w:jc w:val="both"/>
              <w:rPr>
                <w:b w:val="0"/>
                <w:szCs w:val="24"/>
              </w:rPr>
            </w:pPr>
          </w:p>
        </w:tc>
        <w:tc>
          <w:tcPr>
            <w:tcW w:w="4677" w:type="dxa"/>
            <w:gridSpan w:val="3"/>
          </w:tcPr>
          <w:p w:rsidR="00D45418" w:rsidRPr="003F2E4E" w:rsidRDefault="00D45418" w:rsidP="00E43980">
            <w:pPr>
              <w:pStyle w:val="1"/>
              <w:jc w:val="both"/>
              <w:rPr>
                <w:b w:val="0"/>
                <w:szCs w:val="24"/>
              </w:rPr>
            </w:pPr>
            <w:r w:rsidRPr="003F2E4E">
              <w:rPr>
                <w:b w:val="0"/>
                <w:szCs w:val="24"/>
              </w:rPr>
              <w:t>____________________ /_______________/</w:t>
            </w:r>
          </w:p>
        </w:tc>
      </w:tr>
      <w:tr w:rsidR="00D45418" w:rsidRPr="003F2E4E" w:rsidTr="00E43980">
        <w:tc>
          <w:tcPr>
            <w:tcW w:w="4111" w:type="dxa"/>
          </w:tcPr>
          <w:p w:rsidR="00D45418" w:rsidRPr="003F2E4E" w:rsidRDefault="00D45418" w:rsidP="00E43980">
            <w:pPr>
              <w:pStyle w:val="1"/>
              <w:jc w:val="both"/>
              <w:rPr>
                <w:b w:val="0"/>
                <w:szCs w:val="24"/>
                <w:vertAlign w:val="superscript"/>
              </w:rPr>
            </w:pPr>
            <w:r w:rsidRPr="003F2E4E">
              <w:rPr>
                <w:b w:val="0"/>
                <w:szCs w:val="24"/>
                <w:vertAlign w:val="superscript"/>
              </w:rPr>
              <w:t>м.п.</w:t>
            </w:r>
          </w:p>
        </w:tc>
        <w:tc>
          <w:tcPr>
            <w:tcW w:w="851" w:type="dxa"/>
          </w:tcPr>
          <w:p w:rsidR="00D45418" w:rsidRPr="003F2E4E" w:rsidRDefault="00D45418" w:rsidP="00E43980">
            <w:pPr>
              <w:pStyle w:val="1"/>
              <w:jc w:val="both"/>
              <w:rPr>
                <w:b w:val="0"/>
                <w:szCs w:val="24"/>
                <w:vertAlign w:val="superscript"/>
              </w:rPr>
            </w:pPr>
          </w:p>
        </w:tc>
        <w:tc>
          <w:tcPr>
            <w:tcW w:w="4677" w:type="dxa"/>
            <w:gridSpan w:val="3"/>
          </w:tcPr>
          <w:p w:rsidR="00D45418" w:rsidRPr="003F2E4E" w:rsidRDefault="00D45418" w:rsidP="00E43980">
            <w:pPr>
              <w:pStyle w:val="1"/>
              <w:jc w:val="both"/>
              <w:rPr>
                <w:b w:val="0"/>
                <w:szCs w:val="24"/>
                <w:vertAlign w:val="superscript"/>
              </w:rPr>
            </w:pPr>
            <w:r w:rsidRPr="003F2E4E">
              <w:rPr>
                <w:b w:val="0"/>
                <w:szCs w:val="24"/>
                <w:vertAlign w:val="superscript"/>
              </w:rPr>
              <w:t xml:space="preserve">                     (подпись)                                     (ФИО)</w:t>
            </w:r>
          </w:p>
        </w:tc>
      </w:tr>
      <w:tr w:rsidR="00D45418" w:rsidRPr="003F2E4E" w:rsidTr="00E43980">
        <w:tc>
          <w:tcPr>
            <w:tcW w:w="4111" w:type="dxa"/>
          </w:tcPr>
          <w:p w:rsidR="00D45418" w:rsidRPr="003F2E4E" w:rsidRDefault="00D45418" w:rsidP="00E43980">
            <w:pPr>
              <w:pStyle w:val="1"/>
              <w:jc w:val="both"/>
              <w:rPr>
                <w:b w:val="0"/>
                <w:szCs w:val="24"/>
              </w:rPr>
            </w:pPr>
          </w:p>
        </w:tc>
        <w:tc>
          <w:tcPr>
            <w:tcW w:w="851" w:type="dxa"/>
          </w:tcPr>
          <w:p w:rsidR="00D45418" w:rsidRPr="003F2E4E" w:rsidRDefault="00D45418" w:rsidP="00E43980">
            <w:pPr>
              <w:pStyle w:val="1"/>
              <w:jc w:val="both"/>
              <w:rPr>
                <w:b w:val="0"/>
                <w:szCs w:val="24"/>
              </w:rPr>
            </w:pPr>
          </w:p>
        </w:tc>
        <w:tc>
          <w:tcPr>
            <w:tcW w:w="4677" w:type="dxa"/>
            <w:gridSpan w:val="3"/>
          </w:tcPr>
          <w:p w:rsidR="00D45418" w:rsidRPr="003F2E4E" w:rsidRDefault="00D45418" w:rsidP="00E43980">
            <w:pPr>
              <w:pStyle w:val="1"/>
              <w:jc w:val="both"/>
              <w:rPr>
                <w:b w:val="0"/>
                <w:szCs w:val="24"/>
              </w:rPr>
            </w:pPr>
            <w:r w:rsidRPr="003F2E4E">
              <w:rPr>
                <w:b w:val="0"/>
                <w:szCs w:val="24"/>
              </w:rPr>
              <w:t>м.п.</w:t>
            </w:r>
          </w:p>
        </w:tc>
      </w:tr>
    </w:tbl>
    <w:p w:rsidR="00D45418" w:rsidRPr="003F2E4E" w:rsidRDefault="00D45418" w:rsidP="00D45418">
      <w:pPr>
        <w:pStyle w:val="1"/>
        <w:jc w:val="both"/>
        <w:rPr>
          <w:szCs w:val="24"/>
        </w:rPr>
        <w:sectPr w:rsidR="00D45418" w:rsidRPr="003F2E4E" w:rsidSect="00EF1008">
          <w:headerReference w:type="default" r:id="rId6"/>
          <w:footerReference w:type="even" r:id="rId7"/>
          <w:footerReference w:type="default" r:id="rId8"/>
          <w:pgSz w:w="11906" w:h="16838"/>
          <w:pgMar w:top="993" w:right="707" w:bottom="1135" w:left="1418" w:header="720" w:footer="720" w:gutter="0"/>
          <w:cols w:space="720"/>
        </w:sectPr>
      </w:pPr>
    </w:p>
    <w:p w:rsidR="00FB6119" w:rsidRDefault="00FB6119"/>
    <w:sectPr w:rsidR="00FB61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119" w:rsidRDefault="00FB6119" w:rsidP="00D45418">
      <w:pPr>
        <w:spacing w:after="0" w:line="240" w:lineRule="auto"/>
      </w:pPr>
      <w:r>
        <w:separator/>
      </w:r>
    </w:p>
  </w:endnote>
  <w:endnote w:type="continuationSeparator" w:id="1">
    <w:p w:rsidR="00FB6119" w:rsidRDefault="00FB6119" w:rsidP="00D4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18" w:rsidRDefault="00D4541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45418" w:rsidRDefault="00D4541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18" w:rsidRDefault="00D4541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D45418" w:rsidRDefault="00D4541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119" w:rsidRDefault="00FB6119" w:rsidP="00D45418">
      <w:pPr>
        <w:spacing w:after="0" w:line="240" w:lineRule="auto"/>
      </w:pPr>
      <w:r>
        <w:separator/>
      </w:r>
    </w:p>
  </w:footnote>
  <w:footnote w:type="continuationSeparator" w:id="1">
    <w:p w:rsidR="00FB6119" w:rsidRDefault="00FB6119" w:rsidP="00D45418">
      <w:pPr>
        <w:spacing w:after="0" w:line="240" w:lineRule="auto"/>
      </w:pPr>
      <w:r>
        <w:continuationSeparator/>
      </w:r>
    </w:p>
  </w:footnote>
  <w:footnote w:id="2">
    <w:p w:rsidR="00D45418" w:rsidRPr="00064862" w:rsidRDefault="00D45418" w:rsidP="00D45418">
      <w:pPr>
        <w:jc w:val="both"/>
        <w:rPr>
          <w:sz w:val="16"/>
          <w:szCs w:val="16"/>
        </w:rPr>
      </w:pPr>
      <w:r w:rsidRPr="00064862">
        <w:rPr>
          <w:rStyle w:val="a8"/>
          <w:sz w:val="16"/>
          <w:szCs w:val="16"/>
        </w:rPr>
        <w:footnoteRef/>
      </w:r>
      <w:r w:rsidRPr="00064862">
        <w:rPr>
          <w:sz w:val="16"/>
          <w:szCs w:val="16"/>
        </w:rPr>
        <w:t>Указывается основной государственный регистрационный номер, серия, номер и дата свидетельства «О внесении в Единый государственный реестр юридических лиц записи о создании юридического лица» (выдаются организациям, созданным после начала функционирования ЕГРЮЛ) или свидетельства «О внесении записи в ЕГРЮЛ о юридическом лице, зарегистрированном до 1 июля 2002 года» (выдаются организациям, созданным до начала функционирования ЕГРЮЛ). Реквизиты свидетельств о внесении в ЕГРЮЛ записи, связанной с внесением изменений в учредительные документы и не связанных с внесением изменений в учредительные документы, указывать не следует.</w:t>
      </w:r>
    </w:p>
  </w:footnote>
  <w:footnote w:id="3">
    <w:p w:rsidR="00D45418" w:rsidRDefault="00D45418" w:rsidP="00D45418">
      <w:pPr>
        <w:jc w:val="both"/>
        <w:rPr>
          <w:sz w:val="16"/>
          <w:szCs w:val="16"/>
        </w:rPr>
      </w:pPr>
      <w:r w:rsidRPr="00064862">
        <w:rPr>
          <w:rStyle w:val="a8"/>
          <w:sz w:val="16"/>
          <w:szCs w:val="16"/>
        </w:rPr>
        <w:footnoteRef/>
      </w:r>
      <w:r w:rsidRPr="00064862">
        <w:rPr>
          <w:sz w:val="16"/>
          <w:szCs w:val="16"/>
        </w:rPr>
        <w:t xml:space="preserve">Указывается основной государственный регистрационный номер, серия, номер и дата свидетельства «О государственной регистрации физического лица в качестве индивидуального предпринимателя» (выдаются индивидуальным предпринимателям, зарегистрированным после начала функционирования ЕГРИП) или свидетельства «о внесении в ЕГРИП записи об индивидуальном предпринимателе, зарегистрированном до 1 января </w:t>
      </w:r>
      <w:smartTag w:uri="urn:schemas-microsoft-com:office:smarttags" w:element="metricconverter">
        <w:smartTagPr>
          <w:attr w:name="ProductID" w:val="2004 г"/>
        </w:smartTagPr>
        <w:r w:rsidRPr="00064862">
          <w:rPr>
            <w:sz w:val="16"/>
            <w:szCs w:val="16"/>
          </w:rPr>
          <w:t>2004 г</w:t>
        </w:r>
      </w:smartTag>
      <w:r w:rsidRPr="00064862">
        <w:rPr>
          <w:sz w:val="16"/>
          <w:szCs w:val="16"/>
        </w:rPr>
        <w:t>.». Реквизиты свидетельств о внесении в ЕГРИП записи, связанной с внесением изменений в учредительные документы и не связанных с внесением изменений в учредительные документы, указывать не следует.</w:t>
      </w:r>
    </w:p>
    <w:p w:rsidR="00D45418" w:rsidRPr="00064862" w:rsidRDefault="00D45418" w:rsidP="00D45418">
      <w:pPr>
        <w:jc w:val="both"/>
        <w:rPr>
          <w:sz w:val="16"/>
          <w:szCs w:val="16"/>
        </w:rPr>
      </w:pPr>
      <w:r>
        <w:rPr>
          <w:sz w:val="16"/>
          <w:szCs w:val="16"/>
        </w:rPr>
        <w:t>________________________      Арендатор                                                                                                                       _______________________ Банк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18" w:rsidRDefault="00D45418">
    <w:pPr>
      <w:pStyle w:val="a6"/>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45418"/>
    <w:rsid w:val="00D45418"/>
    <w:rsid w:val="00FB61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45418"/>
    <w:pPr>
      <w:keepNext/>
      <w:spacing w:after="0" w:line="24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5418"/>
    <w:rPr>
      <w:rFonts w:ascii="Times New Roman" w:eastAsia="Times New Roman" w:hAnsi="Times New Roman" w:cs="Times New Roman"/>
      <w:b/>
      <w:sz w:val="24"/>
      <w:szCs w:val="20"/>
    </w:rPr>
  </w:style>
  <w:style w:type="paragraph" w:styleId="2">
    <w:name w:val="Body Text 2"/>
    <w:basedOn w:val="a"/>
    <w:link w:val="20"/>
    <w:rsid w:val="00D45418"/>
    <w:pPr>
      <w:spacing w:before="120" w:after="0" w:line="240" w:lineRule="auto"/>
      <w:jc w:val="both"/>
    </w:pPr>
    <w:rPr>
      <w:rFonts w:ascii="Times New Roman" w:eastAsia="Times New Roman" w:hAnsi="Times New Roman" w:cs="Times New Roman"/>
      <w:sz w:val="20"/>
      <w:szCs w:val="20"/>
    </w:rPr>
  </w:style>
  <w:style w:type="character" w:customStyle="1" w:styleId="20">
    <w:name w:val="Основной текст 2 Знак"/>
    <w:basedOn w:val="a0"/>
    <w:link w:val="2"/>
    <w:rsid w:val="00D45418"/>
    <w:rPr>
      <w:rFonts w:ascii="Times New Roman" w:eastAsia="Times New Roman" w:hAnsi="Times New Roman" w:cs="Times New Roman"/>
      <w:sz w:val="20"/>
      <w:szCs w:val="20"/>
    </w:rPr>
  </w:style>
  <w:style w:type="paragraph" w:styleId="a3">
    <w:name w:val="footer"/>
    <w:basedOn w:val="a"/>
    <w:link w:val="a4"/>
    <w:rsid w:val="00D4541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rsid w:val="00D45418"/>
    <w:rPr>
      <w:rFonts w:ascii="Times New Roman" w:eastAsia="Times New Roman" w:hAnsi="Times New Roman" w:cs="Times New Roman"/>
      <w:sz w:val="20"/>
      <w:szCs w:val="20"/>
    </w:rPr>
  </w:style>
  <w:style w:type="character" w:styleId="a5">
    <w:name w:val="page number"/>
    <w:basedOn w:val="a0"/>
    <w:rsid w:val="00D45418"/>
  </w:style>
  <w:style w:type="paragraph" w:styleId="a6">
    <w:name w:val="header"/>
    <w:basedOn w:val="a"/>
    <w:link w:val="a7"/>
    <w:rsid w:val="00D4541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D45418"/>
    <w:rPr>
      <w:rFonts w:ascii="Times New Roman" w:eastAsia="Times New Roman" w:hAnsi="Times New Roman" w:cs="Times New Roman"/>
      <w:sz w:val="20"/>
      <w:szCs w:val="20"/>
    </w:rPr>
  </w:style>
  <w:style w:type="character" w:styleId="a8">
    <w:name w:val="footnote reference"/>
    <w:semiHidden/>
    <w:rsid w:val="00D4541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2917</Words>
  <Characters>16631</Characters>
  <Application>Microsoft Office Word</Application>
  <DocSecurity>0</DocSecurity>
  <Lines>138</Lines>
  <Paragraphs>39</Paragraphs>
  <ScaleCrop>false</ScaleCrop>
  <Company/>
  <LinksUpToDate>false</LinksUpToDate>
  <CharactersWithSpaces>19509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belozerova</dc:creator>
  <cp:keywords/>
  <dc:description/>
  <cp:lastModifiedBy>belozerova</cp:lastModifiedBy>
  <cp:revision>2</cp:revision>
  <dcterms:created xsi:type="dcterms:W3CDTF">2015-04-16T13:36:00Z</dcterms:created>
  <dcterms:modified xsi:type="dcterms:W3CDTF">2015-04-16T13:36:00Z</dcterms:modified>
</cp:coreProperties>
</file>